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88" w:rsidRPr="00B61261" w:rsidRDefault="00156288" w:rsidP="00156288">
      <w:pPr>
        <w:ind w:firstLine="709"/>
        <w:jc w:val="center"/>
        <w:rPr>
          <w:b/>
          <w:color w:val="404040" w:themeColor="text1" w:themeTint="BF"/>
        </w:rPr>
      </w:pPr>
      <w:r w:rsidRPr="00B61261">
        <w:rPr>
          <w:b/>
          <w:color w:val="404040" w:themeColor="text1" w:themeTint="BF"/>
        </w:rPr>
        <w:t>Аннотация рабочей программы дисциплины (модуля)</w:t>
      </w:r>
    </w:p>
    <w:p w:rsidR="006C7653" w:rsidRPr="00156288" w:rsidRDefault="00156288" w:rsidP="00156288">
      <w:pPr>
        <w:ind w:firstLine="709"/>
        <w:jc w:val="center"/>
        <w:rPr>
          <w:b/>
          <w:color w:val="404040" w:themeColor="text1" w:themeTint="BF"/>
        </w:rPr>
      </w:pPr>
      <w:r w:rsidRPr="00156288">
        <w:rPr>
          <w:b/>
          <w:color w:val="404040" w:themeColor="text1" w:themeTint="BF"/>
        </w:rPr>
        <w:t xml:space="preserve"> </w:t>
      </w:r>
      <w:r w:rsidR="006C7653" w:rsidRPr="00156288">
        <w:rPr>
          <w:b/>
          <w:color w:val="404040" w:themeColor="text1" w:themeTint="BF"/>
        </w:rPr>
        <w:t>«</w:t>
      </w:r>
      <w:r w:rsidR="00EB74DB" w:rsidRPr="00156288">
        <w:rPr>
          <w:b/>
          <w:color w:val="404040" w:themeColor="text1" w:themeTint="BF"/>
        </w:rPr>
        <w:t>Психология рекламы</w:t>
      </w:r>
      <w:r w:rsidR="006C7653" w:rsidRPr="00156288">
        <w:rPr>
          <w:b/>
          <w:color w:val="404040" w:themeColor="text1" w:themeTint="BF"/>
        </w:rPr>
        <w:t>»</w:t>
      </w:r>
    </w:p>
    <w:p w:rsidR="006C7653" w:rsidRPr="00206785" w:rsidRDefault="006C7653" w:rsidP="00E40F2C">
      <w:pPr>
        <w:pStyle w:val="ReportHead"/>
        <w:widowControl w:val="0"/>
        <w:rPr>
          <w:color w:val="595959" w:themeColor="text1" w:themeTint="A6"/>
        </w:rPr>
      </w:pPr>
    </w:p>
    <w:p w:rsidR="00EB74DB" w:rsidRPr="00206785" w:rsidRDefault="00EC1AEC" w:rsidP="00156288">
      <w:pPr>
        <w:ind w:firstLine="709"/>
        <w:jc w:val="both"/>
        <w:rPr>
          <w:b/>
          <w:color w:val="595959" w:themeColor="text1" w:themeTint="A6"/>
          <w:sz w:val="23"/>
          <w:szCs w:val="23"/>
        </w:rPr>
      </w:pPr>
      <w:r w:rsidRPr="00206785">
        <w:rPr>
          <w:b/>
          <w:bCs/>
          <w:color w:val="595959" w:themeColor="text1" w:themeTint="A6"/>
          <w:sz w:val="23"/>
          <w:szCs w:val="23"/>
        </w:rPr>
        <w:t>Цель и задачи дисциплины</w:t>
      </w:r>
      <w:r w:rsidR="00156288">
        <w:rPr>
          <w:b/>
          <w:bCs/>
          <w:color w:val="595959" w:themeColor="text1" w:themeTint="A6"/>
          <w:sz w:val="23"/>
          <w:szCs w:val="23"/>
        </w:rPr>
        <w:t xml:space="preserve"> </w:t>
      </w:r>
      <w:r w:rsidR="00EB74DB" w:rsidRPr="00206785">
        <w:rPr>
          <w:color w:val="595959" w:themeColor="text1" w:themeTint="A6"/>
          <w:sz w:val="23"/>
          <w:szCs w:val="23"/>
        </w:rPr>
        <w:t>«Психология рекламы» является освоение основных психологических закономерностей функционирования рекламы, овладение методами психологического сопровождения рекламы, формирование аксиологического (ценностного) отношения к рекламе как виду социальной коммуникации.</w:t>
      </w:r>
    </w:p>
    <w:p w:rsidR="00156288" w:rsidRPr="00156288" w:rsidRDefault="00156288" w:rsidP="00156288">
      <w:pPr>
        <w:pStyle w:val="af0"/>
        <w:shd w:val="clear" w:color="auto" w:fill="FFFFFF"/>
        <w:ind w:left="709"/>
        <w:jc w:val="both"/>
        <w:rPr>
          <w:b/>
          <w:color w:val="404040" w:themeColor="text1" w:themeTint="BF"/>
        </w:rPr>
      </w:pPr>
      <w:r w:rsidRPr="00156288">
        <w:rPr>
          <w:b/>
          <w:color w:val="404040" w:themeColor="text1" w:themeTint="BF"/>
        </w:rPr>
        <w:t>Задачи дисциплины:</w:t>
      </w:r>
    </w:p>
    <w:p w:rsidR="00EB74DB" w:rsidRPr="00206785" w:rsidRDefault="00EB74DB" w:rsidP="00206785">
      <w:pPr>
        <w:widowControl/>
        <w:numPr>
          <w:ilvl w:val="0"/>
          <w:numId w:val="8"/>
        </w:numPr>
        <w:tabs>
          <w:tab w:val="clear" w:pos="1001"/>
          <w:tab w:val="left" w:pos="840"/>
        </w:tabs>
        <w:autoSpaceDE/>
        <w:autoSpaceDN/>
        <w:adjustRightInd/>
        <w:ind w:left="0" w:firstLine="600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усвоение студентами знаний о сущности, видах рекламы, о психологических закономерностях и приемах, используемых в рекламе;</w:t>
      </w:r>
    </w:p>
    <w:p w:rsidR="00EB74DB" w:rsidRPr="00206785" w:rsidRDefault="00EB74DB" w:rsidP="00206785">
      <w:pPr>
        <w:widowControl/>
        <w:numPr>
          <w:ilvl w:val="0"/>
          <w:numId w:val="8"/>
        </w:numPr>
        <w:tabs>
          <w:tab w:val="clear" w:pos="1001"/>
          <w:tab w:val="left" w:pos="840"/>
        </w:tabs>
        <w:autoSpaceDE/>
        <w:autoSpaceDN/>
        <w:adjustRightInd/>
        <w:ind w:left="0" w:firstLine="600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 xml:space="preserve"> усвоение студентами знаний о задачах и методах психологического сопровождения рекламы;</w:t>
      </w:r>
    </w:p>
    <w:p w:rsidR="00EB74DB" w:rsidRPr="00206785" w:rsidRDefault="00EB74DB" w:rsidP="00206785">
      <w:pPr>
        <w:widowControl/>
        <w:numPr>
          <w:ilvl w:val="0"/>
          <w:numId w:val="8"/>
        </w:numPr>
        <w:tabs>
          <w:tab w:val="clear" w:pos="1001"/>
          <w:tab w:val="left" w:pos="840"/>
        </w:tabs>
        <w:autoSpaceDE/>
        <w:autoSpaceDN/>
        <w:adjustRightInd/>
        <w:ind w:left="0" w:firstLine="600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формирование у студентов умений анализировать конкретные рекламные продукты с точки зрения их соответствия психологическим закономерностям;</w:t>
      </w:r>
    </w:p>
    <w:p w:rsidR="00EB74DB" w:rsidRPr="00206785" w:rsidRDefault="00EB74DB" w:rsidP="00206785">
      <w:pPr>
        <w:widowControl/>
        <w:numPr>
          <w:ilvl w:val="0"/>
          <w:numId w:val="8"/>
        </w:numPr>
        <w:tabs>
          <w:tab w:val="clear" w:pos="1001"/>
          <w:tab w:val="left" w:pos="840"/>
        </w:tabs>
        <w:autoSpaceDE/>
        <w:autoSpaceDN/>
        <w:adjustRightInd/>
        <w:ind w:left="0" w:firstLine="600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формирование у студентов умений квалифицированно использовать современные психологические методы изучения и обеспечения психологической эффективности рекламы;</w:t>
      </w:r>
    </w:p>
    <w:p w:rsidR="00EB74DB" w:rsidRPr="00206785" w:rsidRDefault="00EB74DB" w:rsidP="00206785">
      <w:pPr>
        <w:widowControl/>
        <w:numPr>
          <w:ilvl w:val="0"/>
          <w:numId w:val="8"/>
        </w:numPr>
        <w:tabs>
          <w:tab w:val="clear" w:pos="1001"/>
          <w:tab w:val="left" w:pos="840"/>
        </w:tabs>
        <w:autoSpaceDE/>
        <w:autoSpaceDN/>
        <w:adjustRightInd/>
        <w:ind w:left="0" w:firstLine="600"/>
        <w:rPr>
          <w:b/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развитие у студентов ценностного отношения и социально ответственной позиции в отношении рекламных продуктов.</w:t>
      </w:r>
    </w:p>
    <w:p w:rsidR="00AD33E1" w:rsidRPr="00206785" w:rsidRDefault="002B28A5" w:rsidP="00206785">
      <w:pPr>
        <w:ind w:firstLine="708"/>
        <w:jc w:val="both"/>
        <w:rPr>
          <w:b/>
          <w:bCs/>
          <w:color w:val="595959" w:themeColor="text1" w:themeTint="A6"/>
          <w:sz w:val="23"/>
          <w:szCs w:val="23"/>
        </w:rPr>
      </w:pPr>
      <w:r w:rsidRPr="00206785">
        <w:rPr>
          <w:b/>
          <w:bCs/>
          <w:color w:val="595959" w:themeColor="text1" w:themeTint="A6"/>
          <w:sz w:val="23"/>
          <w:szCs w:val="23"/>
        </w:rPr>
        <w:t>Формируемые компетен</w:t>
      </w:r>
      <w:r w:rsidR="00FC473D" w:rsidRPr="00206785">
        <w:rPr>
          <w:b/>
          <w:bCs/>
          <w:color w:val="595959" w:themeColor="text1" w:themeTint="A6"/>
          <w:sz w:val="23"/>
          <w:szCs w:val="23"/>
        </w:rPr>
        <w:t xml:space="preserve">ции и индикаторы их достижения </w:t>
      </w:r>
      <w:r w:rsidRPr="00206785">
        <w:rPr>
          <w:b/>
          <w:bCs/>
          <w:color w:val="595959" w:themeColor="text1" w:themeTint="A6"/>
          <w:sz w:val="23"/>
          <w:szCs w:val="23"/>
        </w:rPr>
        <w:t>по дисциплине (модулю</w:t>
      </w:r>
      <w:r w:rsidR="00AD3BED" w:rsidRPr="00206785">
        <w:rPr>
          <w:b/>
          <w:bCs/>
          <w:color w:val="595959" w:themeColor="text1" w:themeTint="A6"/>
          <w:sz w:val="23"/>
          <w:szCs w:val="23"/>
        </w:rPr>
        <w:t>)</w:t>
      </w:r>
    </w:p>
    <w:p w:rsidR="00AD33E1" w:rsidRPr="00206785" w:rsidRDefault="00AD33E1" w:rsidP="00206785">
      <w:pPr>
        <w:pStyle w:val="ReportMain"/>
        <w:widowControl w:val="0"/>
        <w:ind w:firstLine="709"/>
        <w:jc w:val="both"/>
        <w:rPr>
          <w:color w:val="595959" w:themeColor="text1" w:themeTint="A6"/>
          <w:sz w:val="23"/>
          <w:szCs w:val="23"/>
        </w:rPr>
      </w:pPr>
    </w:p>
    <w:tbl>
      <w:tblPr>
        <w:tblStyle w:val="a6"/>
        <w:tblW w:w="9606" w:type="dxa"/>
        <w:tblLayout w:type="fixed"/>
        <w:tblLook w:val="01E0" w:firstRow="1" w:lastRow="1" w:firstColumn="1" w:lastColumn="1" w:noHBand="0" w:noVBand="0"/>
      </w:tblPr>
      <w:tblGrid>
        <w:gridCol w:w="1668"/>
        <w:gridCol w:w="3402"/>
        <w:gridCol w:w="4536"/>
      </w:tblGrid>
      <w:tr w:rsidR="00206785" w:rsidRPr="00206785" w:rsidTr="000A6525">
        <w:tc>
          <w:tcPr>
            <w:tcW w:w="1668" w:type="dxa"/>
          </w:tcPr>
          <w:p w:rsidR="00AD3BED" w:rsidRPr="00206785" w:rsidRDefault="00AD3BED" w:rsidP="00206785">
            <w:pPr>
              <w:jc w:val="center"/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b/>
                <w:bCs/>
                <w:iCs/>
                <w:color w:val="595959" w:themeColor="text1" w:themeTint="A6"/>
                <w:sz w:val="23"/>
                <w:szCs w:val="23"/>
              </w:rPr>
              <w:t>Коды компетенции</w:t>
            </w:r>
          </w:p>
        </w:tc>
        <w:tc>
          <w:tcPr>
            <w:tcW w:w="3402" w:type="dxa"/>
          </w:tcPr>
          <w:p w:rsidR="00AD3BED" w:rsidRPr="00206785" w:rsidRDefault="00AD3BED" w:rsidP="00206785">
            <w:pPr>
              <w:jc w:val="center"/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b/>
                <w:bCs/>
                <w:iCs/>
                <w:color w:val="595959" w:themeColor="text1" w:themeTint="A6"/>
                <w:sz w:val="23"/>
                <w:szCs w:val="23"/>
              </w:rPr>
              <w:t>Содержание компетенций</w:t>
            </w:r>
          </w:p>
        </w:tc>
        <w:tc>
          <w:tcPr>
            <w:tcW w:w="4536" w:type="dxa"/>
          </w:tcPr>
          <w:p w:rsidR="00AD3BED" w:rsidRPr="00206785" w:rsidRDefault="00AD3BED" w:rsidP="00206785">
            <w:pPr>
              <w:jc w:val="center"/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b/>
                <w:bCs/>
                <w:color w:val="595959" w:themeColor="text1" w:themeTint="A6"/>
                <w:sz w:val="23"/>
                <w:szCs w:val="23"/>
              </w:rPr>
              <w:t>Код и наименование индикатора достижения компетенции</w:t>
            </w:r>
          </w:p>
        </w:tc>
      </w:tr>
      <w:tr w:rsidR="00206785" w:rsidRPr="00206785" w:rsidTr="000A6525">
        <w:tc>
          <w:tcPr>
            <w:tcW w:w="1668" w:type="dxa"/>
          </w:tcPr>
          <w:p w:rsidR="00AD3BED" w:rsidRPr="00206785" w:rsidRDefault="00EB74DB" w:rsidP="00206785">
            <w:pPr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color w:val="595959" w:themeColor="text1" w:themeTint="A6"/>
                <w:sz w:val="23"/>
                <w:szCs w:val="23"/>
              </w:rPr>
              <w:t>ОПК-6</w:t>
            </w:r>
          </w:p>
        </w:tc>
        <w:tc>
          <w:tcPr>
            <w:tcW w:w="3402" w:type="dxa"/>
          </w:tcPr>
          <w:p w:rsidR="00AD3BED" w:rsidRPr="00206785" w:rsidRDefault="00EB74DB" w:rsidP="00206785">
            <w:pPr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color w:val="595959" w:themeColor="text1" w:themeTint="A6"/>
                <w:sz w:val="23"/>
                <w:szCs w:val="23"/>
              </w:rPr>
              <w:t>способностью организовать совместную деятельность и межличностное взаимодействие субъектов образовательной среды</w:t>
            </w:r>
          </w:p>
        </w:tc>
        <w:tc>
          <w:tcPr>
            <w:tcW w:w="4536" w:type="dxa"/>
          </w:tcPr>
          <w:p w:rsidR="00EB74DB" w:rsidRPr="00206785" w:rsidRDefault="00EB74DB" w:rsidP="00206785">
            <w:pPr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color w:val="595959" w:themeColor="text1" w:themeTint="A6"/>
                <w:sz w:val="23"/>
                <w:szCs w:val="23"/>
              </w:rPr>
              <w:t>Знать особенности организации совместной деятельности и межличностного взаимодействия субъектов образовательной среды.</w:t>
            </w:r>
          </w:p>
          <w:p w:rsidR="00EB74DB" w:rsidRPr="00206785" w:rsidRDefault="00EB74DB" w:rsidP="00206785">
            <w:pPr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color w:val="595959" w:themeColor="text1" w:themeTint="A6"/>
                <w:sz w:val="23"/>
                <w:szCs w:val="23"/>
              </w:rPr>
              <w:t>Уметь организовать совместную деятельность и межличностное взаимодействие субъектов образовательной среды.</w:t>
            </w:r>
          </w:p>
          <w:p w:rsidR="00A44BDA" w:rsidRPr="00206785" w:rsidRDefault="00EB74DB" w:rsidP="00206785">
            <w:pPr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color w:val="595959" w:themeColor="text1" w:themeTint="A6"/>
                <w:sz w:val="23"/>
                <w:szCs w:val="23"/>
              </w:rPr>
              <w:t>Владеть навыками организации совместной деятельности и межличностного взаимодействия субъектов образовательной среды.</w:t>
            </w:r>
          </w:p>
        </w:tc>
      </w:tr>
      <w:tr w:rsidR="00440E13" w:rsidRPr="00206785" w:rsidTr="000A6525">
        <w:tc>
          <w:tcPr>
            <w:tcW w:w="1668" w:type="dxa"/>
          </w:tcPr>
          <w:p w:rsidR="00440E13" w:rsidRPr="00206785" w:rsidRDefault="00EB74DB" w:rsidP="00206785">
            <w:pPr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color w:val="595959" w:themeColor="text1" w:themeTint="A6"/>
                <w:sz w:val="23"/>
                <w:szCs w:val="23"/>
              </w:rPr>
              <w:t>ПК-26</w:t>
            </w:r>
          </w:p>
        </w:tc>
        <w:tc>
          <w:tcPr>
            <w:tcW w:w="3402" w:type="dxa"/>
          </w:tcPr>
          <w:p w:rsidR="00440E13" w:rsidRPr="00206785" w:rsidRDefault="00EB74DB" w:rsidP="00206785">
            <w:pPr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color w:val="595959" w:themeColor="text1" w:themeTint="A6"/>
                <w:sz w:val="23"/>
                <w:szCs w:val="23"/>
              </w:rPr>
              <w:t>способностью осуществлять психологическое просвещение педагогических работников и родителей (законных представителей) по вопросам психического развития детей</w:t>
            </w:r>
          </w:p>
        </w:tc>
        <w:tc>
          <w:tcPr>
            <w:tcW w:w="4536" w:type="dxa"/>
          </w:tcPr>
          <w:p w:rsidR="00EB74DB" w:rsidRPr="00206785" w:rsidRDefault="00EB74DB" w:rsidP="00206785">
            <w:pPr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color w:val="595959" w:themeColor="text1" w:themeTint="A6"/>
                <w:sz w:val="23"/>
                <w:szCs w:val="23"/>
              </w:rPr>
              <w:t>Знать специфику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детей.</w:t>
            </w:r>
          </w:p>
          <w:p w:rsidR="00EB74DB" w:rsidRPr="00206785" w:rsidRDefault="00EB74DB" w:rsidP="00206785">
            <w:pPr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color w:val="595959" w:themeColor="text1" w:themeTint="A6"/>
                <w:sz w:val="23"/>
                <w:szCs w:val="23"/>
              </w:rPr>
              <w:t>Уметь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детей.</w:t>
            </w:r>
          </w:p>
          <w:p w:rsidR="00A44BDA" w:rsidRPr="00206785" w:rsidRDefault="00EB74DB" w:rsidP="00206785">
            <w:pPr>
              <w:rPr>
                <w:color w:val="595959" w:themeColor="text1" w:themeTint="A6"/>
                <w:sz w:val="23"/>
                <w:szCs w:val="23"/>
              </w:rPr>
            </w:pPr>
            <w:r w:rsidRPr="00206785">
              <w:rPr>
                <w:color w:val="595959" w:themeColor="text1" w:themeTint="A6"/>
                <w:sz w:val="23"/>
                <w:szCs w:val="23"/>
              </w:rPr>
              <w:t>Владеть навыками проведения психологического просвещения педагогических работников и родителей (законных представителей) по вопросам особенностей психического развития детей.</w:t>
            </w:r>
          </w:p>
        </w:tc>
      </w:tr>
    </w:tbl>
    <w:p w:rsidR="009009C6" w:rsidRPr="00206785" w:rsidRDefault="009009C6" w:rsidP="00206785">
      <w:pPr>
        <w:pBdr>
          <w:bar w:val="single" w:sz="4" w:color="auto"/>
        </w:pBdr>
        <w:ind w:firstLine="709"/>
        <w:rPr>
          <w:b/>
          <w:color w:val="595959" w:themeColor="text1" w:themeTint="A6"/>
          <w:sz w:val="23"/>
          <w:szCs w:val="23"/>
        </w:rPr>
      </w:pPr>
    </w:p>
    <w:p w:rsidR="0004248A" w:rsidRPr="00206785" w:rsidRDefault="0004248A" w:rsidP="00206785">
      <w:pPr>
        <w:pStyle w:val="ReportMain"/>
        <w:widowControl w:val="0"/>
        <w:ind w:firstLine="709"/>
        <w:jc w:val="both"/>
        <w:outlineLvl w:val="1"/>
        <w:rPr>
          <w:b/>
          <w:color w:val="595959" w:themeColor="text1" w:themeTint="A6"/>
          <w:sz w:val="23"/>
          <w:szCs w:val="23"/>
        </w:rPr>
      </w:pPr>
      <w:r w:rsidRPr="00206785">
        <w:rPr>
          <w:b/>
          <w:color w:val="595959" w:themeColor="text1" w:themeTint="A6"/>
          <w:sz w:val="23"/>
          <w:szCs w:val="23"/>
        </w:rPr>
        <w:t>Содержание</w:t>
      </w:r>
      <w:r w:rsidR="00156288">
        <w:rPr>
          <w:b/>
          <w:color w:val="595959" w:themeColor="text1" w:themeTint="A6"/>
          <w:sz w:val="23"/>
          <w:szCs w:val="23"/>
        </w:rPr>
        <w:t xml:space="preserve"> </w:t>
      </w:r>
      <w:r w:rsidRPr="00206785">
        <w:rPr>
          <w:b/>
          <w:color w:val="595959" w:themeColor="text1" w:themeTint="A6"/>
          <w:sz w:val="23"/>
          <w:szCs w:val="23"/>
        </w:rPr>
        <w:t>дисциплины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jc w:val="center"/>
        <w:rPr>
          <w:b/>
          <w:color w:val="595959" w:themeColor="text1" w:themeTint="A6"/>
          <w:sz w:val="23"/>
          <w:szCs w:val="23"/>
        </w:rPr>
      </w:pPr>
      <w:r w:rsidRPr="00206785">
        <w:rPr>
          <w:b/>
          <w:color w:val="595959" w:themeColor="text1" w:themeTint="A6"/>
          <w:sz w:val="23"/>
          <w:szCs w:val="23"/>
        </w:rPr>
        <w:t xml:space="preserve">Тема 1. Введение в психологию рекламы. Реклама: понятие, функции, цели и виды. </w:t>
      </w:r>
      <w:r w:rsidRPr="00206785">
        <w:rPr>
          <w:b/>
          <w:color w:val="595959" w:themeColor="text1" w:themeTint="A6"/>
          <w:sz w:val="23"/>
          <w:szCs w:val="23"/>
        </w:rPr>
        <w:lastRenderedPageBreak/>
        <w:t>История развития рекламы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 xml:space="preserve">Реклама: понятие, цели, функции. Виды рекламы. История развития рекламы. Зарождение рекламы. Реклама в государствах Древнего мира. Реклама в Средние века. Реклама в Новое и Новейшее время. Развитие рекламы в России. Федеральный закон о рекламе. </w:t>
      </w:r>
      <w:proofErr w:type="spellStart"/>
      <w:r w:rsidRPr="00206785">
        <w:rPr>
          <w:color w:val="595959" w:themeColor="text1" w:themeTint="A6"/>
          <w:sz w:val="23"/>
          <w:szCs w:val="23"/>
        </w:rPr>
        <w:t>Психотехнология</w:t>
      </w:r>
      <w:proofErr w:type="spellEnd"/>
      <w:r w:rsidRPr="00206785">
        <w:rPr>
          <w:color w:val="595959" w:themeColor="text1" w:themeTint="A6"/>
          <w:sz w:val="23"/>
          <w:szCs w:val="23"/>
        </w:rPr>
        <w:t xml:space="preserve"> рекламной стратегии.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jc w:val="center"/>
        <w:rPr>
          <w:b/>
          <w:color w:val="595959" w:themeColor="text1" w:themeTint="A6"/>
          <w:sz w:val="23"/>
          <w:szCs w:val="23"/>
        </w:rPr>
      </w:pP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jc w:val="center"/>
        <w:rPr>
          <w:b/>
          <w:color w:val="595959" w:themeColor="text1" w:themeTint="A6"/>
          <w:sz w:val="23"/>
          <w:szCs w:val="23"/>
        </w:rPr>
      </w:pPr>
      <w:r w:rsidRPr="00206785">
        <w:rPr>
          <w:b/>
          <w:color w:val="595959" w:themeColor="text1" w:themeTint="A6"/>
          <w:sz w:val="23"/>
          <w:szCs w:val="23"/>
        </w:rPr>
        <w:t>Тема 2. Роль психических процессов в формировании рекламных образов: когнитивный, эмоциональный, поведенческий компоненты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bCs/>
          <w:color w:val="595959" w:themeColor="text1" w:themeTint="A6"/>
          <w:sz w:val="23"/>
          <w:szCs w:val="23"/>
        </w:rPr>
      </w:pPr>
      <w:r w:rsidRPr="00206785">
        <w:rPr>
          <w:bCs/>
          <w:color w:val="595959" w:themeColor="text1" w:themeTint="A6"/>
          <w:sz w:val="23"/>
          <w:szCs w:val="23"/>
        </w:rPr>
        <w:t xml:space="preserve">Когнитивные аспекты рекламного воздействия. Эмоциональный аспект рекламного воздействия. Поведенческий компонент рекламного воздействия. Зрительные, слуховые, вкусовые, двигательные, обонятельные, осязательные ощущения. Закон </w:t>
      </w:r>
      <w:proofErr w:type="spellStart"/>
      <w:r w:rsidRPr="00206785">
        <w:rPr>
          <w:bCs/>
          <w:color w:val="595959" w:themeColor="text1" w:themeTint="A6"/>
          <w:sz w:val="23"/>
          <w:szCs w:val="23"/>
        </w:rPr>
        <w:t>Фехнера</w:t>
      </w:r>
      <w:proofErr w:type="spellEnd"/>
      <w:r w:rsidRPr="00206785">
        <w:rPr>
          <w:bCs/>
          <w:color w:val="595959" w:themeColor="text1" w:themeTint="A6"/>
          <w:sz w:val="23"/>
          <w:szCs w:val="23"/>
        </w:rPr>
        <w:t>.</w:t>
      </w:r>
    </w:p>
    <w:p w:rsidR="00440E13" w:rsidRPr="00206785" w:rsidRDefault="00440E13" w:rsidP="00206785">
      <w:pPr>
        <w:tabs>
          <w:tab w:val="left" w:pos="851"/>
          <w:tab w:val="left" w:pos="1134"/>
        </w:tabs>
        <w:ind w:firstLine="567"/>
        <w:jc w:val="center"/>
        <w:rPr>
          <w:b/>
          <w:color w:val="595959" w:themeColor="text1" w:themeTint="A6"/>
          <w:sz w:val="23"/>
          <w:szCs w:val="23"/>
        </w:rPr>
      </w:pPr>
      <w:r w:rsidRPr="00206785">
        <w:rPr>
          <w:b/>
          <w:color w:val="595959" w:themeColor="text1" w:themeTint="A6"/>
          <w:sz w:val="23"/>
          <w:szCs w:val="23"/>
        </w:rPr>
        <w:t>Семинарские и практические занятия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jc w:val="center"/>
        <w:rPr>
          <w:b/>
          <w:color w:val="595959" w:themeColor="text1" w:themeTint="A6"/>
          <w:sz w:val="23"/>
          <w:szCs w:val="23"/>
        </w:rPr>
      </w:pPr>
      <w:r w:rsidRPr="00206785">
        <w:rPr>
          <w:b/>
          <w:color w:val="595959" w:themeColor="text1" w:themeTint="A6"/>
          <w:sz w:val="23"/>
          <w:szCs w:val="23"/>
        </w:rPr>
        <w:t>Тема 1. Введение в психологию рекламы. Реклама: понятие, функции, цели и виды. История развития рекламы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1. Основные подходы к рекламе.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2. История развития рекламы.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3. Бихевиоризм и его роль в развитии рекламы.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4. Психоанализ и использование его идей в психологии рекламной деятельности.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 xml:space="preserve">5. Гештальтпсихология и </w:t>
      </w:r>
      <w:proofErr w:type="spellStart"/>
      <w:r w:rsidRPr="00206785">
        <w:rPr>
          <w:color w:val="595959" w:themeColor="text1" w:themeTint="A6"/>
          <w:sz w:val="23"/>
          <w:szCs w:val="23"/>
        </w:rPr>
        <w:t>когнитивизм</w:t>
      </w:r>
      <w:proofErr w:type="spellEnd"/>
      <w:r w:rsidRPr="00206785">
        <w:rPr>
          <w:color w:val="595959" w:themeColor="text1" w:themeTint="A6"/>
          <w:sz w:val="23"/>
          <w:szCs w:val="23"/>
        </w:rPr>
        <w:t xml:space="preserve"> и их вклад в психологию рекламной деятельности.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jc w:val="center"/>
        <w:rPr>
          <w:b/>
          <w:color w:val="595959" w:themeColor="text1" w:themeTint="A6"/>
          <w:sz w:val="23"/>
          <w:szCs w:val="23"/>
        </w:rPr>
      </w:pP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jc w:val="center"/>
        <w:rPr>
          <w:b/>
          <w:color w:val="595959" w:themeColor="text1" w:themeTint="A6"/>
          <w:sz w:val="23"/>
          <w:szCs w:val="23"/>
        </w:rPr>
      </w:pPr>
      <w:r w:rsidRPr="00206785">
        <w:rPr>
          <w:b/>
          <w:color w:val="595959" w:themeColor="text1" w:themeTint="A6"/>
          <w:sz w:val="23"/>
          <w:szCs w:val="23"/>
        </w:rPr>
        <w:t xml:space="preserve">Тема 2. Роль психических процессов в формировании рекламных образов: когнитивный, эмоциональный, поведенческий компоненты 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 xml:space="preserve">1. </w:t>
      </w:r>
      <w:r w:rsidRPr="00206785">
        <w:rPr>
          <w:bCs/>
          <w:color w:val="595959" w:themeColor="text1" w:themeTint="A6"/>
          <w:sz w:val="23"/>
          <w:szCs w:val="23"/>
        </w:rPr>
        <w:t>Реклама, основанная на внушении.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bCs/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 xml:space="preserve">2. </w:t>
      </w:r>
      <w:r w:rsidRPr="00206785">
        <w:rPr>
          <w:bCs/>
          <w:color w:val="595959" w:themeColor="text1" w:themeTint="A6"/>
          <w:sz w:val="23"/>
          <w:szCs w:val="23"/>
        </w:rPr>
        <w:t>Реклама, основанная на ассоциациях.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bCs/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 xml:space="preserve">3. </w:t>
      </w:r>
      <w:r w:rsidRPr="00206785">
        <w:rPr>
          <w:bCs/>
          <w:color w:val="595959" w:themeColor="text1" w:themeTint="A6"/>
          <w:sz w:val="23"/>
          <w:szCs w:val="23"/>
        </w:rPr>
        <w:t>Реклама, основанная на мотивационном анализе.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bCs/>
          <w:color w:val="595959" w:themeColor="text1" w:themeTint="A6"/>
          <w:sz w:val="23"/>
          <w:szCs w:val="23"/>
        </w:rPr>
      </w:pPr>
      <w:r w:rsidRPr="00206785">
        <w:rPr>
          <w:bCs/>
          <w:color w:val="595959" w:themeColor="text1" w:themeTint="A6"/>
          <w:sz w:val="23"/>
          <w:szCs w:val="23"/>
        </w:rPr>
        <w:t>4. Реклама, построенная на социально-психологическом подходе.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bCs/>
          <w:color w:val="595959" w:themeColor="text1" w:themeTint="A6"/>
          <w:sz w:val="23"/>
          <w:szCs w:val="23"/>
        </w:rPr>
      </w:pPr>
      <w:r w:rsidRPr="00206785">
        <w:rPr>
          <w:bCs/>
          <w:color w:val="595959" w:themeColor="text1" w:themeTint="A6"/>
          <w:sz w:val="23"/>
          <w:szCs w:val="23"/>
        </w:rPr>
        <w:t xml:space="preserve">5. Реклама, основанная на </w:t>
      </w:r>
      <w:proofErr w:type="gramStart"/>
      <w:r w:rsidRPr="00206785">
        <w:rPr>
          <w:bCs/>
          <w:color w:val="595959" w:themeColor="text1" w:themeTint="A6"/>
          <w:sz w:val="23"/>
          <w:szCs w:val="23"/>
        </w:rPr>
        <w:t>имидж-стратегии</w:t>
      </w:r>
      <w:proofErr w:type="gramEnd"/>
      <w:r w:rsidRPr="00206785">
        <w:rPr>
          <w:bCs/>
          <w:color w:val="595959" w:themeColor="text1" w:themeTint="A6"/>
          <w:sz w:val="23"/>
          <w:szCs w:val="23"/>
        </w:rPr>
        <w:t>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jc w:val="center"/>
        <w:rPr>
          <w:b/>
          <w:color w:val="595959" w:themeColor="text1" w:themeTint="A6"/>
          <w:sz w:val="23"/>
          <w:szCs w:val="23"/>
        </w:rPr>
      </w:pP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jc w:val="center"/>
        <w:rPr>
          <w:b/>
          <w:color w:val="595959" w:themeColor="text1" w:themeTint="A6"/>
          <w:sz w:val="23"/>
          <w:szCs w:val="23"/>
        </w:rPr>
      </w:pPr>
      <w:r w:rsidRPr="00206785">
        <w:rPr>
          <w:b/>
          <w:color w:val="595959" w:themeColor="text1" w:themeTint="A6"/>
          <w:sz w:val="23"/>
          <w:szCs w:val="23"/>
        </w:rPr>
        <w:t>Тема 3. Психология мотивации в рекламе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bCs/>
          <w:color w:val="595959" w:themeColor="text1" w:themeTint="A6"/>
          <w:sz w:val="23"/>
          <w:szCs w:val="23"/>
        </w:rPr>
      </w:pPr>
      <w:r w:rsidRPr="00206785">
        <w:rPr>
          <w:bCs/>
          <w:color w:val="595959" w:themeColor="text1" w:themeTint="A6"/>
          <w:sz w:val="23"/>
          <w:szCs w:val="23"/>
        </w:rPr>
        <w:t xml:space="preserve">1.Установки и стереотипы в рекламной практике. 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bCs/>
          <w:color w:val="595959" w:themeColor="text1" w:themeTint="A6"/>
          <w:sz w:val="23"/>
          <w:szCs w:val="23"/>
        </w:rPr>
      </w:pPr>
      <w:r w:rsidRPr="00206785">
        <w:rPr>
          <w:bCs/>
          <w:color w:val="595959" w:themeColor="text1" w:themeTint="A6"/>
          <w:sz w:val="23"/>
          <w:szCs w:val="23"/>
        </w:rPr>
        <w:t xml:space="preserve">2.Структура потребностей и мотивы с позиций рекламного дела. 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bCs/>
          <w:color w:val="595959" w:themeColor="text1" w:themeTint="A6"/>
          <w:sz w:val="23"/>
          <w:szCs w:val="23"/>
        </w:rPr>
      </w:pPr>
      <w:r w:rsidRPr="00206785">
        <w:rPr>
          <w:bCs/>
          <w:color w:val="595959" w:themeColor="text1" w:themeTint="A6"/>
          <w:sz w:val="23"/>
          <w:szCs w:val="23"/>
        </w:rPr>
        <w:t xml:space="preserve">3.Анализ мотивов и его использование в рекламе. 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bCs/>
          <w:color w:val="595959" w:themeColor="text1" w:themeTint="A6"/>
          <w:sz w:val="23"/>
          <w:szCs w:val="23"/>
        </w:rPr>
      </w:pPr>
      <w:r w:rsidRPr="00206785">
        <w:rPr>
          <w:bCs/>
          <w:color w:val="595959" w:themeColor="text1" w:themeTint="A6"/>
          <w:sz w:val="23"/>
          <w:szCs w:val="23"/>
        </w:rPr>
        <w:t>4.Доминанта.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ind w:firstLine="567"/>
        <w:jc w:val="both"/>
        <w:rPr>
          <w:bCs/>
          <w:color w:val="595959" w:themeColor="text1" w:themeTint="A6"/>
          <w:sz w:val="23"/>
          <w:szCs w:val="23"/>
        </w:rPr>
      </w:pPr>
      <w:r w:rsidRPr="00206785">
        <w:rPr>
          <w:bCs/>
          <w:color w:val="595959" w:themeColor="text1" w:themeTint="A6"/>
          <w:sz w:val="23"/>
          <w:szCs w:val="23"/>
        </w:rPr>
        <w:t>5. Уловки в рекламе.</w:t>
      </w:r>
    </w:p>
    <w:p w:rsidR="00AD36AC" w:rsidRPr="00206785" w:rsidRDefault="00AD36AC" w:rsidP="00206785">
      <w:pPr>
        <w:pStyle w:val="af4"/>
        <w:widowControl w:val="0"/>
        <w:spacing w:before="0" w:beforeAutospacing="0" w:after="0" w:afterAutospacing="0"/>
        <w:jc w:val="center"/>
        <w:rPr>
          <w:b/>
          <w:color w:val="595959" w:themeColor="text1" w:themeTint="A6"/>
          <w:sz w:val="23"/>
          <w:szCs w:val="23"/>
        </w:rPr>
      </w:pPr>
      <w:r w:rsidRPr="00206785">
        <w:rPr>
          <w:b/>
          <w:color w:val="595959" w:themeColor="text1" w:themeTint="A6"/>
          <w:sz w:val="23"/>
          <w:szCs w:val="23"/>
        </w:rPr>
        <w:t>Тема 4. Реклама в Интернете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Домашние странички.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Корпоративные сайты.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proofErr w:type="gramStart"/>
      <w:r w:rsidRPr="00206785">
        <w:rPr>
          <w:color w:val="595959" w:themeColor="text1" w:themeTint="A6"/>
          <w:sz w:val="23"/>
          <w:szCs w:val="23"/>
        </w:rPr>
        <w:t>Интернет-магазины</w:t>
      </w:r>
      <w:proofErr w:type="gramEnd"/>
      <w:r w:rsidRPr="00206785">
        <w:rPr>
          <w:color w:val="595959" w:themeColor="text1" w:themeTint="A6"/>
          <w:sz w:val="23"/>
          <w:szCs w:val="23"/>
        </w:rPr>
        <w:t>. Порталы.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 xml:space="preserve">Цели создания </w:t>
      </w:r>
      <w:r w:rsidRPr="00206785">
        <w:rPr>
          <w:color w:val="595959" w:themeColor="text1" w:themeTint="A6"/>
          <w:sz w:val="23"/>
          <w:szCs w:val="23"/>
          <w:lang w:val="en-US"/>
        </w:rPr>
        <w:t>Web</w:t>
      </w:r>
      <w:r w:rsidRPr="00206785">
        <w:rPr>
          <w:color w:val="595959" w:themeColor="text1" w:themeTint="A6"/>
          <w:sz w:val="23"/>
          <w:szCs w:val="23"/>
        </w:rPr>
        <w:t>-сайта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Доходы от продаж. Доходы от рекламы.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Доходы от ссылок на другие компании.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 xml:space="preserve">Принципы создания </w:t>
      </w:r>
      <w:r w:rsidRPr="00206785">
        <w:rPr>
          <w:color w:val="595959" w:themeColor="text1" w:themeTint="A6"/>
          <w:sz w:val="23"/>
          <w:szCs w:val="23"/>
          <w:lang w:val="en-US"/>
        </w:rPr>
        <w:t>Web</w:t>
      </w:r>
      <w:r w:rsidRPr="00206785">
        <w:rPr>
          <w:color w:val="595959" w:themeColor="text1" w:themeTint="A6"/>
          <w:sz w:val="23"/>
          <w:szCs w:val="23"/>
        </w:rPr>
        <w:t>-сайта.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Ссылки.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Листы стилей.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Фреймы.</w:t>
      </w:r>
    </w:p>
    <w:p w:rsidR="00AD36AC" w:rsidRPr="00206785" w:rsidRDefault="00AD36AC" w:rsidP="00206785">
      <w:pPr>
        <w:widowControl/>
        <w:numPr>
          <w:ilvl w:val="0"/>
          <w:numId w:val="10"/>
        </w:numPr>
        <w:shd w:val="clear" w:color="auto" w:fill="FFFFFF"/>
        <w:tabs>
          <w:tab w:val="clear" w:pos="648"/>
          <w:tab w:val="num" w:pos="288"/>
          <w:tab w:val="left" w:pos="709"/>
          <w:tab w:val="left" w:pos="1134"/>
          <w:tab w:val="left" w:pos="1276"/>
        </w:tabs>
        <w:autoSpaceDE/>
        <w:autoSpaceDN/>
        <w:adjustRightInd/>
        <w:ind w:left="0" w:firstLine="567"/>
        <w:jc w:val="both"/>
        <w:rPr>
          <w:color w:val="595959" w:themeColor="text1" w:themeTint="A6"/>
          <w:sz w:val="23"/>
          <w:szCs w:val="23"/>
        </w:rPr>
      </w:pPr>
      <w:r w:rsidRPr="00206785">
        <w:rPr>
          <w:color w:val="595959" w:themeColor="text1" w:themeTint="A6"/>
          <w:sz w:val="23"/>
          <w:szCs w:val="23"/>
        </w:rPr>
        <w:t>Печать сайтов.</w:t>
      </w:r>
      <w:bookmarkStart w:id="0" w:name="_GoBack"/>
      <w:bookmarkEnd w:id="0"/>
    </w:p>
    <w:sectPr w:rsidR="00AD36AC" w:rsidRPr="00206785" w:rsidSect="009F7019">
      <w:pgSz w:w="11905" w:h="16837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AA" w:rsidRDefault="00686CAA" w:rsidP="00AD33E1">
      <w:r>
        <w:separator/>
      </w:r>
    </w:p>
  </w:endnote>
  <w:endnote w:type="continuationSeparator" w:id="0">
    <w:p w:rsidR="00686CAA" w:rsidRDefault="00686CAA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AA" w:rsidRDefault="00686CAA" w:rsidP="00AD33E1">
      <w:r>
        <w:separator/>
      </w:r>
    </w:p>
  </w:footnote>
  <w:footnote w:type="continuationSeparator" w:id="0">
    <w:p w:rsidR="00686CAA" w:rsidRDefault="00686CAA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C4F92"/>
    <w:multiLevelType w:val="hybridMultilevel"/>
    <w:tmpl w:val="B866DACE"/>
    <w:lvl w:ilvl="0" w:tplc="40BAB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3331829"/>
    <w:multiLevelType w:val="hybridMultilevel"/>
    <w:tmpl w:val="5054FD3E"/>
    <w:lvl w:ilvl="0" w:tplc="40BAB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47C00"/>
    <w:multiLevelType w:val="hybridMultilevel"/>
    <w:tmpl w:val="B600BCB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7A2B06"/>
    <w:multiLevelType w:val="hybridMultilevel"/>
    <w:tmpl w:val="6BC628A0"/>
    <w:lvl w:ilvl="0" w:tplc="38C670E6">
      <w:start w:val="1"/>
      <w:numFmt w:val="bullet"/>
      <w:lvlText w:val="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B4486F"/>
    <w:multiLevelType w:val="hybridMultilevel"/>
    <w:tmpl w:val="09068530"/>
    <w:lvl w:ilvl="0" w:tplc="40BAB2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3F6E1AFE"/>
    <w:multiLevelType w:val="hybridMultilevel"/>
    <w:tmpl w:val="F0A4679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6185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8652FF"/>
    <w:multiLevelType w:val="hybridMultilevel"/>
    <w:tmpl w:val="EB720F0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A3A7E"/>
    <w:multiLevelType w:val="hybridMultilevel"/>
    <w:tmpl w:val="CE5AEA9A"/>
    <w:lvl w:ilvl="0" w:tplc="2BAEF8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646E0B92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4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3"/>
  </w:num>
  <w:num w:numId="16">
    <w:abstractNumId w:val="12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21BD"/>
    <w:rsid w:val="0001355A"/>
    <w:rsid w:val="0002393C"/>
    <w:rsid w:val="00033965"/>
    <w:rsid w:val="0004248A"/>
    <w:rsid w:val="000448CF"/>
    <w:rsid w:val="0005787F"/>
    <w:rsid w:val="00073E7F"/>
    <w:rsid w:val="0008032D"/>
    <w:rsid w:val="0008448C"/>
    <w:rsid w:val="000A6525"/>
    <w:rsid w:val="000C7881"/>
    <w:rsid w:val="00103657"/>
    <w:rsid w:val="00127398"/>
    <w:rsid w:val="0012773E"/>
    <w:rsid w:val="001277C9"/>
    <w:rsid w:val="001302E5"/>
    <w:rsid w:val="00130E67"/>
    <w:rsid w:val="00137E28"/>
    <w:rsid w:val="00150113"/>
    <w:rsid w:val="001535CE"/>
    <w:rsid w:val="00156288"/>
    <w:rsid w:val="00162368"/>
    <w:rsid w:val="0019111F"/>
    <w:rsid w:val="00192675"/>
    <w:rsid w:val="001A6FED"/>
    <w:rsid w:val="00202F4F"/>
    <w:rsid w:val="00206785"/>
    <w:rsid w:val="002105C4"/>
    <w:rsid w:val="00224C36"/>
    <w:rsid w:val="00252BE4"/>
    <w:rsid w:val="002B28A5"/>
    <w:rsid w:val="002B2EFB"/>
    <w:rsid w:val="002C3F03"/>
    <w:rsid w:val="002E2CF3"/>
    <w:rsid w:val="002F131D"/>
    <w:rsid w:val="002F3CD8"/>
    <w:rsid w:val="00304CF5"/>
    <w:rsid w:val="003217CF"/>
    <w:rsid w:val="00333898"/>
    <w:rsid w:val="003A0709"/>
    <w:rsid w:val="003B71ED"/>
    <w:rsid w:val="003E6188"/>
    <w:rsid w:val="003F7F35"/>
    <w:rsid w:val="00400CE4"/>
    <w:rsid w:val="00413B71"/>
    <w:rsid w:val="00416EFF"/>
    <w:rsid w:val="0043344F"/>
    <w:rsid w:val="00440E13"/>
    <w:rsid w:val="00441FE5"/>
    <w:rsid w:val="00450972"/>
    <w:rsid w:val="00452E36"/>
    <w:rsid w:val="004671BF"/>
    <w:rsid w:val="004A0259"/>
    <w:rsid w:val="004A5D70"/>
    <w:rsid w:val="004C7621"/>
    <w:rsid w:val="004D0383"/>
    <w:rsid w:val="004D2D4C"/>
    <w:rsid w:val="004D4C2B"/>
    <w:rsid w:val="004D6285"/>
    <w:rsid w:val="004D7149"/>
    <w:rsid w:val="004F0636"/>
    <w:rsid w:val="00500099"/>
    <w:rsid w:val="005248B0"/>
    <w:rsid w:val="00537E53"/>
    <w:rsid w:val="00540D77"/>
    <w:rsid w:val="00544E6D"/>
    <w:rsid w:val="005538D9"/>
    <w:rsid w:val="0055685F"/>
    <w:rsid w:val="005A3BC2"/>
    <w:rsid w:val="005B0349"/>
    <w:rsid w:val="005B4A21"/>
    <w:rsid w:val="005E403D"/>
    <w:rsid w:val="005F5620"/>
    <w:rsid w:val="00611289"/>
    <w:rsid w:val="00615AD9"/>
    <w:rsid w:val="00686CAA"/>
    <w:rsid w:val="00694D96"/>
    <w:rsid w:val="006962CF"/>
    <w:rsid w:val="006A2EEA"/>
    <w:rsid w:val="006B4F1C"/>
    <w:rsid w:val="006C7653"/>
    <w:rsid w:val="006F438A"/>
    <w:rsid w:val="007214F2"/>
    <w:rsid w:val="007265C3"/>
    <w:rsid w:val="00732DC4"/>
    <w:rsid w:val="0074604B"/>
    <w:rsid w:val="00756C4C"/>
    <w:rsid w:val="00761CC2"/>
    <w:rsid w:val="007A3C3D"/>
    <w:rsid w:val="007C272F"/>
    <w:rsid w:val="007D7F94"/>
    <w:rsid w:val="007F0D15"/>
    <w:rsid w:val="007F2925"/>
    <w:rsid w:val="00805505"/>
    <w:rsid w:val="0081609E"/>
    <w:rsid w:val="0083346C"/>
    <w:rsid w:val="008354A3"/>
    <w:rsid w:val="008523DC"/>
    <w:rsid w:val="0087443F"/>
    <w:rsid w:val="008779D6"/>
    <w:rsid w:val="008976AB"/>
    <w:rsid w:val="008B51E3"/>
    <w:rsid w:val="009009C6"/>
    <w:rsid w:val="00906EFC"/>
    <w:rsid w:val="00975065"/>
    <w:rsid w:val="00976B02"/>
    <w:rsid w:val="009E3261"/>
    <w:rsid w:val="009F1741"/>
    <w:rsid w:val="009F7019"/>
    <w:rsid w:val="009F7F79"/>
    <w:rsid w:val="00A074EE"/>
    <w:rsid w:val="00A229D3"/>
    <w:rsid w:val="00A30795"/>
    <w:rsid w:val="00A34B7C"/>
    <w:rsid w:val="00A44BDA"/>
    <w:rsid w:val="00A5617A"/>
    <w:rsid w:val="00A5678D"/>
    <w:rsid w:val="00A8548F"/>
    <w:rsid w:val="00A944FF"/>
    <w:rsid w:val="00AC70E8"/>
    <w:rsid w:val="00AC7987"/>
    <w:rsid w:val="00AD33E1"/>
    <w:rsid w:val="00AD36AC"/>
    <w:rsid w:val="00AD3BED"/>
    <w:rsid w:val="00AD782A"/>
    <w:rsid w:val="00B03D7B"/>
    <w:rsid w:val="00B03F20"/>
    <w:rsid w:val="00B2756B"/>
    <w:rsid w:val="00B333E4"/>
    <w:rsid w:val="00B53126"/>
    <w:rsid w:val="00B709F4"/>
    <w:rsid w:val="00B73CF3"/>
    <w:rsid w:val="00B76320"/>
    <w:rsid w:val="00B82657"/>
    <w:rsid w:val="00B90F58"/>
    <w:rsid w:val="00B94649"/>
    <w:rsid w:val="00BB0FEC"/>
    <w:rsid w:val="00BC0864"/>
    <w:rsid w:val="00BC1DE7"/>
    <w:rsid w:val="00BC44BA"/>
    <w:rsid w:val="00BD1A16"/>
    <w:rsid w:val="00BD3421"/>
    <w:rsid w:val="00C048AF"/>
    <w:rsid w:val="00C42CE2"/>
    <w:rsid w:val="00C4744C"/>
    <w:rsid w:val="00C81DA9"/>
    <w:rsid w:val="00CB4393"/>
    <w:rsid w:val="00CD067C"/>
    <w:rsid w:val="00CD070C"/>
    <w:rsid w:val="00CD5DBE"/>
    <w:rsid w:val="00D0274B"/>
    <w:rsid w:val="00D03F25"/>
    <w:rsid w:val="00D067CB"/>
    <w:rsid w:val="00D14D76"/>
    <w:rsid w:val="00D1636B"/>
    <w:rsid w:val="00D367FB"/>
    <w:rsid w:val="00D370D3"/>
    <w:rsid w:val="00D5158A"/>
    <w:rsid w:val="00D944A3"/>
    <w:rsid w:val="00D954AB"/>
    <w:rsid w:val="00D96966"/>
    <w:rsid w:val="00D96F80"/>
    <w:rsid w:val="00DC427E"/>
    <w:rsid w:val="00E065A6"/>
    <w:rsid w:val="00E16FEB"/>
    <w:rsid w:val="00E26A41"/>
    <w:rsid w:val="00E36089"/>
    <w:rsid w:val="00E370A3"/>
    <w:rsid w:val="00E40F2C"/>
    <w:rsid w:val="00E472F5"/>
    <w:rsid w:val="00E5480A"/>
    <w:rsid w:val="00E607EB"/>
    <w:rsid w:val="00E63E56"/>
    <w:rsid w:val="00E74F02"/>
    <w:rsid w:val="00E87164"/>
    <w:rsid w:val="00EB444D"/>
    <w:rsid w:val="00EB74DB"/>
    <w:rsid w:val="00EC1AEC"/>
    <w:rsid w:val="00EE261F"/>
    <w:rsid w:val="00F15ED3"/>
    <w:rsid w:val="00F3243F"/>
    <w:rsid w:val="00F4016B"/>
    <w:rsid w:val="00F92C05"/>
    <w:rsid w:val="00FB22DC"/>
    <w:rsid w:val="00FC473D"/>
    <w:rsid w:val="00FE7380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uiPriority w:val="59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uiPriority w:val="20"/>
    <w:qFormat/>
    <w:rsid w:val="001277C9"/>
    <w:rPr>
      <w:i/>
      <w:iCs/>
    </w:rPr>
  </w:style>
  <w:style w:type="paragraph" w:customStyle="1" w:styleId="11">
    <w:name w:val="Обычный1"/>
    <w:rsid w:val="00440E13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">
    <w:name w:val="Нет списка1"/>
    <w:next w:val="a2"/>
    <w:semiHidden/>
    <w:rsid w:val="001535CE"/>
  </w:style>
  <w:style w:type="table" w:customStyle="1" w:styleId="13">
    <w:name w:val="Сетка таблицы1"/>
    <w:basedOn w:val="a1"/>
    <w:next w:val="a6"/>
    <w:uiPriority w:val="59"/>
    <w:rsid w:val="0015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1535CE"/>
    <w:pPr>
      <w:widowControl/>
      <w:shd w:val="clear" w:color="auto" w:fill="FFFFFF"/>
      <w:autoSpaceDE/>
      <w:autoSpaceDN/>
      <w:adjustRightInd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8">
    <w:name w:val="Название Знак"/>
    <w:basedOn w:val="a0"/>
    <w:link w:val="af7"/>
    <w:rsid w:val="001535C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st">
    <w:name w:val="st"/>
    <w:rsid w:val="001535CE"/>
  </w:style>
  <w:style w:type="character" w:customStyle="1" w:styleId="spelle">
    <w:name w:val="spelle"/>
    <w:rsid w:val="001535CE"/>
  </w:style>
  <w:style w:type="paragraph" w:customStyle="1" w:styleId="Style2">
    <w:name w:val="Style2"/>
    <w:basedOn w:val="a"/>
    <w:uiPriority w:val="99"/>
    <w:rsid w:val="001535CE"/>
    <w:pPr>
      <w:spacing w:line="258" w:lineRule="exact"/>
      <w:ind w:firstLine="398"/>
      <w:jc w:val="both"/>
    </w:pPr>
  </w:style>
  <w:style w:type="paragraph" w:customStyle="1" w:styleId="Style4">
    <w:name w:val="Style4"/>
    <w:basedOn w:val="a"/>
    <w:uiPriority w:val="99"/>
    <w:rsid w:val="001535CE"/>
    <w:pPr>
      <w:spacing w:line="221" w:lineRule="exact"/>
      <w:ind w:firstLine="397"/>
      <w:jc w:val="both"/>
    </w:pPr>
    <w:rPr>
      <w:rFonts w:ascii="Arial" w:hAnsi="Arial" w:cs="Arial"/>
    </w:rPr>
  </w:style>
  <w:style w:type="character" w:customStyle="1" w:styleId="FontStyle14">
    <w:name w:val="Font Style14"/>
    <w:uiPriority w:val="99"/>
    <w:rsid w:val="001535CE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1535CE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1535CE"/>
    <w:rPr>
      <w:rFonts w:ascii="Arial" w:hAnsi="Arial" w:cs="Arial"/>
      <w:i/>
      <w:iCs/>
      <w:sz w:val="18"/>
      <w:szCs w:val="18"/>
    </w:rPr>
  </w:style>
  <w:style w:type="paragraph" w:customStyle="1" w:styleId="info">
    <w:name w:val="info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1">
    <w:name w:val="Основной текст (2)_"/>
    <w:link w:val="210"/>
    <w:uiPriority w:val="99"/>
    <w:locked/>
    <w:rsid w:val="001535CE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535CE"/>
    <w:pPr>
      <w:shd w:val="clear" w:color="auto" w:fill="FFFFFF"/>
      <w:autoSpaceDE/>
      <w:autoSpaceDN/>
      <w:adjustRightInd/>
      <w:spacing w:after="300" w:line="259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annotation text"/>
    <w:basedOn w:val="a"/>
    <w:link w:val="afa"/>
    <w:rsid w:val="001535CE"/>
    <w:pPr>
      <w:widowControl/>
      <w:autoSpaceDE/>
      <w:autoSpaceDN/>
      <w:adjustRightInd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153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1535CE"/>
    <w:rPr>
      <w:b/>
      <w:bCs/>
    </w:rPr>
  </w:style>
  <w:style w:type="character" w:customStyle="1" w:styleId="afc">
    <w:name w:val="Тема примечания Знак"/>
    <w:basedOn w:val="afa"/>
    <w:link w:val="afb"/>
    <w:rsid w:val="001535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ps">
    <w:name w:val="hps"/>
    <w:rsid w:val="001535CE"/>
  </w:style>
  <w:style w:type="paragraph" w:customStyle="1" w:styleId="c4">
    <w:name w:val="c4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1535CE"/>
  </w:style>
  <w:style w:type="paragraph" w:customStyle="1" w:styleId="c2">
    <w:name w:val="c2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1535CE"/>
  </w:style>
  <w:style w:type="character" w:customStyle="1" w:styleId="c3">
    <w:name w:val="c3"/>
    <w:basedOn w:val="a0"/>
    <w:rsid w:val="001535CE"/>
  </w:style>
  <w:style w:type="paragraph" w:customStyle="1" w:styleId="c5">
    <w:name w:val="c5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uiPriority w:val="59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uiPriority w:val="20"/>
    <w:qFormat/>
    <w:rsid w:val="001277C9"/>
    <w:rPr>
      <w:i/>
      <w:iCs/>
    </w:rPr>
  </w:style>
  <w:style w:type="paragraph" w:customStyle="1" w:styleId="11">
    <w:name w:val="Обычный1"/>
    <w:rsid w:val="00440E13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">
    <w:name w:val="Нет списка1"/>
    <w:next w:val="a2"/>
    <w:semiHidden/>
    <w:rsid w:val="001535CE"/>
  </w:style>
  <w:style w:type="table" w:customStyle="1" w:styleId="13">
    <w:name w:val="Сетка таблицы1"/>
    <w:basedOn w:val="a1"/>
    <w:next w:val="a6"/>
    <w:uiPriority w:val="59"/>
    <w:rsid w:val="0015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1535CE"/>
    <w:pPr>
      <w:widowControl/>
      <w:shd w:val="clear" w:color="auto" w:fill="FFFFFF"/>
      <w:autoSpaceDE/>
      <w:autoSpaceDN/>
      <w:adjustRightInd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8">
    <w:name w:val="Название Знак"/>
    <w:basedOn w:val="a0"/>
    <w:link w:val="af7"/>
    <w:rsid w:val="001535C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st">
    <w:name w:val="st"/>
    <w:rsid w:val="001535CE"/>
  </w:style>
  <w:style w:type="character" w:customStyle="1" w:styleId="spelle">
    <w:name w:val="spelle"/>
    <w:rsid w:val="001535CE"/>
  </w:style>
  <w:style w:type="paragraph" w:customStyle="1" w:styleId="Style2">
    <w:name w:val="Style2"/>
    <w:basedOn w:val="a"/>
    <w:uiPriority w:val="99"/>
    <w:rsid w:val="001535CE"/>
    <w:pPr>
      <w:spacing w:line="258" w:lineRule="exact"/>
      <w:ind w:firstLine="398"/>
      <w:jc w:val="both"/>
    </w:pPr>
  </w:style>
  <w:style w:type="paragraph" w:customStyle="1" w:styleId="Style4">
    <w:name w:val="Style4"/>
    <w:basedOn w:val="a"/>
    <w:uiPriority w:val="99"/>
    <w:rsid w:val="001535CE"/>
    <w:pPr>
      <w:spacing w:line="221" w:lineRule="exact"/>
      <w:ind w:firstLine="397"/>
      <w:jc w:val="both"/>
    </w:pPr>
    <w:rPr>
      <w:rFonts w:ascii="Arial" w:hAnsi="Arial" w:cs="Arial"/>
    </w:rPr>
  </w:style>
  <w:style w:type="character" w:customStyle="1" w:styleId="FontStyle14">
    <w:name w:val="Font Style14"/>
    <w:uiPriority w:val="99"/>
    <w:rsid w:val="001535CE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1535CE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1535CE"/>
    <w:rPr>
      <w:rFonts w:ascii="Arial" w:hAnsi="Arial" w:cs="Arial"/>
      <w:i/>
      <w:iCs/>
      <w:sz w:val="18"/>
      <w:szCs w:val="18"/>
    </w:rPr>
  </w:style>
  <w:style w:type="paragraph" w:customStyle="1" w:styleId="info">
    <w:name w:val="info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1">
    <w:name w:val="Основной текст (2)_"/>
    <w:link w:val="210"/>
    <w:uiPriority w:val="99"/>
    <w:locked/>
    <w:rsid w:val="001535CE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535CE"/>
    <w:pPr>
      <w:shd w:val="clear" w:color="auto" w:fill="FFFFFF"/>
      <w:autoSpaceDE/>
      <w:autoSpaceDN/>
      <w:adjustRightInd/>
      <w:spacing w:after="300" w:line="259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annotation text"/>
    <w:basedOn w:val="a"/>
    <w:link w:val="afa"/>
    <w:rsid w:val="001535CE"/>
    <w:pPr>
      <w:widowControl/>
      <w:autoSpaceDE/>
      <w:autoSpaceDN/>
      <w:adjustRightInd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153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1535CE"/>
    <w:rPr>
      <w:b/>
      <w:bCs/>
    </w:rPr>
  </w:style>
  <w:style w:type="character" w:customStyle="1" w:styleId="afc">
    <w:name w:val="Тема примечания Знак"/>
    <w:basedOn w:val="afa"/>
    <w:link w:val="afb"/>
    <w:rsid w:val="001535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ps">
    <w:name w:val="hps"/>
    <w:rsid w:val="001535CE"/>
  </w:style>
  <w:style w:type="paragraph" w:customStyle="1" w:styleId="c4">
    <w:name w:val="c4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1535CE"/>
  </w:style>
  <w:style w:type="paragraph" w:customStyle="1" w:styleId="c2">
    <w:name w:val="c2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1535CE"/>
  </w:style>
  <w:style w:type="character" w:customStyle="1" w:styleId="c3">
    <w:name w:val="c3"/>
    <w:basedOn w:val="a0"/>
    <w:rsid w:val="001535CE"/>
  </w:style>
  <w:style w:type="paragraph" w:customStyle="1" w:styleId="c5">
    <w:name w:val="c5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4E9D-38F7-4D62-9097-C677CDB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Кутбиддинова Римма Анваровна</cp:lastModifiedBy>
  <cp:revision>32</cp:revision>
  <cp:lastPrinted>2020-03-18T00:42:00Z</cp:lastPrinted>
  <dcterms:created xsi:type="dcterms:W3CDTF">2019-10-13T06:42:00Z</dcterms:created>
  <dcterms:modified xsi:type="dcterms:W3CDTF">2020-03-24T22:32:00Z</dcterms:modified>
</cp:coreProperties>
</file>