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36C" w:rsidRPr="001F182B" w:rsidRDefault="00FA7934" w:rsidP="00685B06">
      <w:pPr>
        <w:shd w:val="clear" w:color="auto" w:fill="FFFFFF"/>
        <w:spacing w:after="0" w:line="320" w:lineRule="exact"/>
        <w:contextualSpacing/>
        <w:jc w:val="center"/>
        <w:textAlignment w:val="baseline"/>
        <w:rPr>
          <w:rFonts w:eastAsia="Times New Roman" w:cstheme="minorHAnsi"/>
          <w:b/>
          <w:bCs/>
          <w:color w:val="333333"/>
          <w:sz w:val="26"/>
          <w:szCs w:val="26"/>
          <w:bdr w:val="none" w:sz="0" w:space="0" w:color="auto" w:frame="1"/>
          <w:lang w:eastAsia="ru-RU"/>
        </w:rPr>
      </w:pPr>
      <w:r w:rsidRPr="001F182B">
        <w:rPr>
          <w:rFonts w:eastAsia="Times New Roman" w:cstheme="minorHAnsi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РЕЗОЛЮЦИЯ </w:t>
      </w:r>
      <w:r w:rsidR="002176FF" w:rsidRPr="001F182B">
        <w:rPr>
          <w:rFonts w:eastAsia="Times New Roman" w:cstheme="minorHAnsi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КРУГЛ</w:t>
      </w:r>
      <w:r w:rsidRPr="001F182B">
        <w:rPr>
          <w:rFonts w:eastAsia="Times New Roman" w:cstheme="minorHAnsi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ОГО</w:t>
      </w:r>
      <w:r w:rsidR="002176FF" w:rsidRPr="001F182B">
        <w:rPr>
          <w:rFonts w:eastAsia="Times New Roman" w:cstheme="minorHAnsi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 СТОЛ</w:t>
      </w:r>
      <w:r w:rsidRPr="001F182B">
        <w:rPr>
          <w:rFonts w:eastAsia="Times New Roman" w:cstheme="minorHAnsi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А</w:t>
      </w:r>
      <w:r w:rsidR="002176FF" w:rsidRPr="001F182B">
        <w:rPr>
          <w:rFonts w:eastAsia="Times New Roman" w:cstheme="minorHAnsi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2176FF" w:rsidRPr="001F182B" w:rsidRDefault="002176FF" w:rsidP="00685B06">
      <w:pPr>
        <w:shd w:val="clear" w:color="auto" w:fill="FFFFFF"/>
        <w:spacing w:after="0" w:line="320" w:lineRule="exact"/>
        <w:contextualSpacing/>
        <w:jc w:val="center"/>
        <w:textAlignment w:val="baseline"/>
        <w:rPr>
          <w:rFonts w:eastAsia="Times New Roman" w:cstheme="minorHAnsi"/>
          <w:b/>
          <w:bCs/>
          <w:color w:val="333333"/>
          <w:sz w:val="26"/>
          <w:szCs w:val="26"/>
          <w:bdr w:val="none" w:sz="0" w:space="0" w:color="auto" w:frame="1"/>
          <w:lang w:eastAsia="ru-RU"/>
        </w:rPr>
      </w:pPr>
      <w:r w:rsidRPr="001F182B">
        <w:rPr>
          <w:rFonts w:eastAsia="Times New Roman" w:cstheme="minorHAnsi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«</w:t>
      </w:r>
      <w:r w:rsidR="003E5363" w:rsidRPr="001F182B">
        <w:rPr>
          <w:rFonts w:eastAsia="Times New Roman" w:cstheme="minorHAnsi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ТЕХНОЛОГИИ СНИЖЕНИЯ ВЫБРОСОВ ПАРНИКОВЫХ ГАЗОВ И АДАПТАЦИИ К ИЗМЕНЕНИЯМ КЛИМАТА В САХАЛИНСКОЙ ОБЛАСТИ» </w:t>
      </w:r>
    </w:p>
    <w:p w:rsidR="00FA7934" w:rsidRPr="001F182B" w:rsidRDefault="00FA7934" w:rsidP="009E2D6F">
      <w:pPr>
        <w:shd w:val="clear" w:color="auto" w:fill="FFFFFF"/>
        <w:spacing w:after="0" w:line="320" w:lineRule="exact"/>
        <w:contextualSpacing/>
        <w:jc w:val="both"/>
        <w:textAlignment w:val="baseline"/>
        <w:rPr>
          <w:rFonts w:eastAsia="Times New Roman" w:cstheme="minorHAnsi"/>
          <w:color w:val="333333"/>
          <w:sz w:val="26"/>
          <w:szCs w:val="26"/>
          <w:lang w:eastAsia="ru-RU"/>
        </w:rPr>
      </w:pPr>
    </w:p>
    <w:p w:rsidR="00D34E8F" w:rsidRPr="001F182B" w:rsidRDefault="00FA7934" w:rsidP="00FA7934">
      <w:pPr>
        <w:shd w:val="clear" w:color="auto" w:fill="FFFFFF"/>
        <w:spacing w:after="0" w:line="320" w:lineRule="exact"/>
        <w:contextualSpacing/>
        <w:jc w:val="right"/>
        <w:textAlignment w:val="baseline"/>
        <w:rPr>
          <w:rFonts w:eastAsia="Times New Roman" w:cstheme="minorHAnsi"/>
          <w:color w:val="333333"/>
          <w:sz w:val="26"/>
          <w:szCs w:val="26"/>
          <w:lang w:eastAsia="ru-RU"/>
        </w:rPr>
      </w:pP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>12 марта 2021 года</w:t>
      </w:r>
    </w:p>
    <w:p w:rsidR="00FA7934" w:rsidRPr="001F182B" w:rsidRDefault="00FA7934" w:rsidP="00FA7934">
      <w:pPr>
        <w:shd w:val="clear" w:color="auto" w:fill="FFFFFF"/>
        <w:spacing w:after="0" w:line="320" w:lineRule="exact"/>
        <w:contextualSpacing/>
        <w:jc w:val="right"/>
        <w:textAlignment w:val="baseline"/>
        <w:rPr>
          <w:rFonts w:eastAsia="Times New Roman" w:cstheme="minorHAnsi"/>
          <w:color w:val="333333"/>
          <w:sz w:val="26"/>
          <w:szCs w:val="26"/>
          <w:lang w:eastAsia="ru-RU"/>
        </w:rPr>
      </w:pP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>г. Южно-Сахалинск</w:t>
      </w:r>
    </w:p>
    <w:p w:rsidR="00FA7934" w:rsidRPr="001F182B" w:rsidRDefault="00FA7934" w:rsidP="009E2D6F">
      <w:pPr>
        <w:shd w:val="clear" w:color="auto" w:fill="FFFFFF"/>
        <w:spacing w:after="0" w:line="320" w:lineRule="exact"/>
        <w:contextualSpacing/>
        <w:jc w:val="both"/>
        <w:textAlignment w:val="baseline"/>
        <w:rPr>
          <w:rFonts w:eastAsia="Times New Roman" w:cstheme="minorHAnsi"/>
          <w:color w:val="333333"/>
          <w:sz w:val="26"/>
          <w:szCs w:val="26"/>
          <w:lang w:eastAsia="ru-RU"/>
        </w:rPr>
      </w:pPr>
    </w:p>
    <w:p w:rsidR="009E2D6F" w:rsidRPr="001F182B" w:rsidRDefault="009E2D6F" w:rsidP="009E2D6F">
      <w:pPr>
        <w:shd w:val="clear" w:color="auto" w:fill="FFFFFF"/>
        <w:spacing w:after="0" w:line="320" w:lineRule="exact"/>
        <w:ind w:firstLine="851"/>
        <w:contextualSpacing/>
        <w:jc w:val="both"/>
        <w:textAlignment w:val="baseline"/>
        <w:rPr>
          <w:rFonts w:eastAsia="Times New Roman" w:cstheme="minorHAnsi"/>
          <w:color w:val="333333"/>
          <w:sz w:val="26"/>
          <w:szCs w:val="26"/>
          <w:lang w:eastAsia="ru-RU"/>
        </w:rPr>
      </w:pP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>Круглый стол был организован Правительством Сахалинской области совместно с Сахалинским государственным университетом и Сахалинским климатическим центром и проходил в рамках мероприятий российского Года науки и технологий.</w:t>
      </w:r>
    </w:p>
    <w:p w:rsidR="00BC392D" w:rsidRPr="001F182B" w:rsidRDefault="009E2D6F" w:rsidP="00BC392D">
      <w:pPr>
        <w:shd w:val="clear" w:color="auto" w:fill="FFFFFF"/>
        <w:spacing w:after="0" w:line="320" w:lineRule="exact"/>
        <w:ind w:firstLine="851"/>
        <w:contextualSpacing/>
        <w:jc w:val="both"/>
        <w:textAlignment w:val="baseline"/>
        <w:rPr>
          <w:rFonts w:eastAsia="Times New Roman" w:cstheme="minorHAnsi"/>
          <w:color w:val="333333"/>
          <w:sz w:val="26"/>
          <w:szCs w:val="26"/>
          <w:lang w:eastAsia="ru-RU"/>
        </w:rPr>
      </w:pP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В круглом столе приняли участие </w:t>
      </w:r>
      <w:r w:rsidR="004234EA">
        <w:rPr>
          <w:rFonts w:eastAsia="Times New Roman" w:cstheme="minorHAnsi"/>
          <w:color w:val="333333"/>
          <w:sz w:val="26"/>
          <w:szCs w:val="26"/>
          <w:lang w:eastAsia="ru-RU"/>
        </w:rPr>
        <w:t xml:space="preserve">более </w:t>
      </w: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>40 представителей органов власти, научного и бизнес-сообщества</w:t>
      </w:r>
      <w:r w:rsidR="005D5C79">
        <w:rPr>
          <w:rFonts w:eastAsia="Times New Roman" w:cstheme="minorHAnsi"/>
          <w:color w:val="333333"/>
          <w:sz w:val="26"/>
          <w:szCs w:val="26"/>
          <w:lang w:eastAsia="ru-RU"/>
        </w:rPr>
        <w:t>, финансовых учреждений</w:t>
      </w:r>
      <w:r w:rsidR="00BC392D" w:rsidRPr="001F182B">
        <w:rPr>
          <w:rFonts w:eastAsia="Times New Roman" w:cstheme="minorHAnsi"/>
          <w:color w:val="333333"/>
          <w:sz w:val="26"/>
          <w:szCs w:val="26"/>
          <w:lang w:eastAsia="ru-RU"/>
        </w:rPr>
        <w:t>.</w:t>
      </w:r>
      <w:r w:rsidR="00FA7934"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 Было представлено 12 докладов</w:t>
      </w:r>
      <w:r w:rsidR="004234EA">
        <w:rPr>
          <w:rFonts w:eastAsia="Times New Roman" w:cstheme="minorHAnsi"/>
          <w:color w:val="333333"/>
          <w:sz w:val="26"/>
          <w:szCs w:val="26"/>
          <w:lang w:eastAsia="ru-RU"/>
        </w:rPr>
        <w:t xml:space="preserve">, в том числе </w:t>
      </w:r>
      <w:r w:rsidR="005D5C79">
        <w:rPr>
          <w:rFonts w:eastAsia="Times New Roman" w:cstheme="minorHAnsi"/>
          <w:color w:val="333333"/>
          <w:sz w:val="26"/>
          <w:szCs w:val="26"/>
          <w:lang w:eastAsia="ru-RU"/>
        </w:rPr>
        <w:t xml:space="preserve">представителями </w:t>
      </w:r>
      <w:r w:rsidR="004234EA">
        <w:rPr>
          <w:rFonts w:eastAsia="Times New Roman" w:cstheme="minorHAnsi"/>
          <w:color w:val="333333"/>
          <w:sz w:val="26"/>
          <w:szCs w:val="26"/>
          <w:lang w:eastAsia="ru-RU"/>
        </w:rPr>
        <w:t xml:space="preserve">организациями из </w:t>
      </w:r>
      <w:proofErr w:type="spellStart"/>
      <w:r w:rsidR="004234EA">
        <w:rPr>
          <w:rFonts w:eastAsia="Times New Roman" w:cstheme="minorHAnsi"/>
          <w:color w:val="333333"/>
          <w:sz w:val="26"/>
          <w:szCs w:val="26"/>
          <w:lang w:eastAsia="ru-RU"/>
        </w:rPr>
        <w:t>г.Москвы</w:t>
      </w:r>
      <w:proofErr w:type="spellEnd"/>
      <w:r w:rsidR="005D5C79" w:rsidRPr="005D5C79">
        <w:rPr>
          <w:rFonts w:eastAsia="Times New Roman" w:cstheme="minorHAnsi"/>
          <w:color w:val="333333"/>
          <w:sz w:val="26"/>
          <w:szCs w:val="26"/>
          <w:lang w:eastAsia="ru-RU"/>
        </w:rPr>
        <w:t xml:space="preserve"> </w:t>
      </w:r>
      <w:r w:rsidR="005D5C79">
        <w:rPr>
          <w:rFonts w:eastAsia="Times New Roman" w:cstheme="minorHAnsi"/>
          <w:color w:val="333333"/>
          <w:sz w:val="26"/>
          <w:szCs w:val="26"/>
          <w:lang w:eastAsia="ru-RU"/>
        </w:rPr>
        <w:t>в режиме ВКС</w:t>
      </w:r>
      <w:r w:rsidR="00FA7934" w:rsidRPr="001F182B">
        <w:rPr>
          <w:rFonts w:eastAsia="Times New Roman" w:cstheme="minorHAnsi"/>
          <w:color w:val="333333"/>
          <w:sz w:val="26"/>
          <w:szCs w:val="26"/>
          <w:lang w:eastAsia="ru-RU"/>
        </w:rPr>
        <w:t>.</w:t>
      </w:r>
    </w:p>
    <w:p w:rsidR="00FA7934" w:rsidRPr="001F182B" w:rsidRDefault="00BC392D" w:rsidP="00BC392D">
      <w:pPr>
        <w:shd w:val="clear" w:color="auto" w:fill="FFFFFF"/>
        <w:spacing w:after="0" w:line="320" w:lineRule="exact"/>
        <w:ind w:firstLine="851"/>
        <w:contextualSpacing/>
        <w:jc w:val="both"/>
        <w:textAlignment w:val="baseline"/>
        <w:rPr>
          <w:rFonts w:eastAsia="Times New Roman" w:cstheme="minorHAnsi"/>
          <w:color w:val="333333"/>
          <w:sz w:val="26"/>
          <w:szCs w:val="26"/>
          <w:lang w:eastAsia="ru-RU"/>
        </w:rPr>
      </w:pPr>
      <w:r w:rsidRPr="00BC392D">
        <w:rPr>
          <w:rFonts w:eastAsia="Times New Roman" w:cstheme="minorHAnsi"/>
          <w:color w:val="333333"/>
          <w:sz w:val="26"/>
          <w:szCs w:val="26"/>
          <w:lang w:eastAsia="ru-RU"/>
        </w:rPr>
        <w:t xml:space="preserve">Сахалинская область стала пилотным регионом </w:t>
      </w:r>
      <w:r w:rsidR="005D5C79">
        <w:rPr>
          <w:rFonts w:eastAsia="Times New Roman" w:cstheme="minorHAnsi"/>
          <w:color w:val="333333"/>
          <w:sz w:val="26"/>
          <w:szCs w:val="26"/>
          <w:lang w:eastAsia="ru-RU"/>
        </w:rPr>
        <w:t>для</w:t>
      </w:r>
      <w:r w:rsidRPr="00BC392D">
        <w:rPr>
          <w:rFonts w:eastAsia="Times New Roman" w:cstheme="minorHAnsi"/>
          <w:color w:val="333333"/>
          <w:sz w:val="26"/>
          <w:szCs w:val="26"/>
          <w:lang w:eastAsia="ru-RU"/>
        </w:rPr>
        <w:t xml:space="preserve"> всероссийского эксперимента по углеродному регулированию. </w:t>
      </w: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Эксперимент должен создать </w:t>
      </w:r>
      <w:r w:rsidRPr="00BC392D">
        <w:rPr>
          <w:rFonts w:eastAsia="Times New Roman" w:cstheme="minorHAnsi"/>
          <w:color w:val="333333"/>
          <w:sz w:val="26"/>
          <w:szCs w:val="26"/>
          <w:lang w:eastAsia="ru-RU"/>
        </w:rPr>
        <w:t>необходимые условия для внедрения технологий, которые способствуют снижению выбросов парниковых газов в атмосферу.</w:t>
      </w: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 На </w:t>
      </w:r>
      <w:r w:rsidRPr="00BC392D">
        <w:rPr>
          <w:rFonts w:eastAsia="Times New Roman" w:cstheme="minorHAnsi"/>
          <w:color w:val="333333"/>
          <w:sz w:val="26"/>
          <w:szCs w:val="26"/>
          <w:lang w:eastAsia="ru-RU"/>
        </w:rPr>
        <w:t>Сахалине и Курилах уже</w:t>
      </w: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 </w:t>
      </w:r>
      <w:r w:rsidRPr="00BC392D">
        <w:rPr>
          <w:rFonts w:eastAsia="Times New Roman" w:cstheme="minorHAnsi"/>
          <w:color w:val="333333"/>
          <w:sz w:val="26"/>
          <w:szCs w:val="26"/>
          <w:lang w:eastAsia="ru-RU"/>
        </w:rPr>
        <w:t xml:space="preserve">реализуются программы развития и модернизации системы ЖКХ, городского хозяйства, транспорта и других отраслей. Они помогают сократить выбросы парниковых газов. </w:t>
      </w: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Имеется множество </w:t>
      </w:r>
      <w:r w:rsidRPr="00BC392D">
        <w:rPr>
          <w:rFonts w:eastAsia="Times New Roman" w:cstheme="minorHAnsi"/>
          <w:color w:val="333333"/>
          <w:sz w:val="26"/>
          <w:szCs w:val="26"/>
          <w:lang w:eastAsia="ru-RU"/>
        </w:rPr>
        <w:t>пример</w:t>
      </w: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>ов</w:t>
      </w:r>
      <w:r w:rsidRPr="00BC392D">
        <w:rPr>
          <w:rFonts w:eastAsia="Times New Roman" w:cstheme="minorHAnsi"/>
          <w:color w:val="333333"/>
          <w:sz w:val="26"/>
          <w:szCs w:val="26"/>
          <w:lang w:eastAsia="ru-RU"/>
        </w:rPr>
        <w:t xml:space="preserve"> со стороны бизнеса по внедрению передовых технологий.</w:t>
      </w:r>
    </w:p>
    <w:p w:rsidR="00FA7934" w:rsidRPr="001F182B" w:rsidRDefault="00BC392D" w:rsidP="00BC392D">
      <w:pPr>
        <w:shd w:val="clear" w:color="auto" w:fill="FFFFFF"/>
        <w:spacing w:after="0" w:line="320" w:lineRule="exact"/>
        <w:ind w:firstLine="851"/>
        <w:contextualSpacing/>
        <w:jc w:val="both"/>
        <w:textAlignment w:val="baseline"/>
        <w:rPr>
          <w:rFonts w:eastAsia="Times New Roman" w:cstheme="minorHAnsi"/>
          <w:color w:val="333333"/>
          <w:sz w:val="26"/>
          <w:szCs w:val="26"/>
          <w:lang w:eastAsia="ru-RU"/>
        </w:rPr>
      </w:pPr>
      <w:r w:rsidRPr="00BC392D">
        <w:rPr>
          <w:rFonts w:eastAsia="Times New Roman" w:cstheme="minorHAnsi"/>
          <w:color w:val="333333"/>
          <w:sz w:val="26"/>
          <w:szCs w:val="26"/>
          <w:lang w:eastAsia="ru-RU"/>
        </w:rPr>
        <w:t xml:space="preserve">Сахалинская область обладает уникальным потенциалом для </w:t>
      </w: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дальнейшего </w:t>
      </w:r>
      <w:r w:rsidRPr="00BC392D">
        <w:rPr>
          <w:rFonts w:eastAsia="Times New Roman" w:cstheme="minorHAnsi"/>
          <w:color w:val="333333"/>
          <w:sz w:val="26"/>
          <w:szCs w:val="26"/>
          <w:lang w:eastAsia="ru-RU"/>
        </w:rPr>
        <w:t>внедрения различных технических решений по сохранению климата. Здесь</w:t>
      </w: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 </w:t>
      </w:r>
      <w:r w:rsidRPr="00BC392D">
        <w:rPr>
          <w:rFonts w:eastAsia="Times New Roman" w:cstheme="minorHAnsi"/>
          <w:color w:val="333333"/>
          <w:sz w:val="26"/>
          <w:szCs w:val="26"/>
          <w:lang w:eastAsia="ru-RU"/>
        </w:rPr>
        <w:t>есть ресурсы для развития всех видов энергии на основе возобновляемых источников – от ветра до тепловой энергии недр Земли и развития водородной энергетики.</w:t>
      </w: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 </w:t>
      </w:r>
      <w:r w:rsidRPr="00BC392D">
        <w:rPr>
          <w:rFonts w:eastAsia="Times New Roman" w:cstheme="minorHAnsi"/>
          <w:color w:val="333333"/>
          <w:sz w:val="26"/>
          <w:szCs w:val="26"/>
          <w:lang w:eastAsia="ru-RU"/>
        </w:rPr>
        <w:t xml:space="preserve">В 2019 году было заключено четырехстороннее соглашение между правительством Сахалинской области, компаниями РЖД, </w:t>
      </w:r>
      <w:proofErr w:type="spellStart"/>
      <w:r w:rsidRPr="00BC392D">
        <w:rPr>
          <w:rFonts w:eastAsia="Times New Roman" w:cstheme="minorHAnsi"/>
          <w:color w:val="333333"/>
          <w:sz w:val="26"/>
          <w:szCs w:val="26"/>
          <w:lang w:eastAsia="ru-RU"/>
        </w:rPr>
        <w:t>Росатом</w:t>
      </w:r>
      <w:proofErr w:type="spellEnd"/>
      <w:r w:rsidRPr="00BC392D">
        <w:rPr>
          <w:rFonts w:eastAsia="Times New Roman" w:cstheme="minorHAnsi"/>
          <w:color w:val="333333"/>
          <w:sz w:val="26"/>
          <w:szCs w:val="26"/>
          <w:lang w:eastAsia="ru-RU"/>
        </w:rPr>
        <w:t xml:space="preserve"> и </w:t>
      </w:r>
      <w:proofErr w:type="spellStart"/>
      <w:r w:rsidRPr="00BC392D">
        <w:rPr>
          <w:rFonts w:eastAsia="Times New Roman" w:cstheme="minorHAnsi"/>
          <w:color w:val="333333"/>
          <w:sz w:val="26"/>
          <w:szCs w:val="26"/>
          <w:lang w:eastAsia="ru-RU"/>
        </w:rPr>
        <w:t>Трансмашхолдинг</w:t>
      </w:r>
      <w:proofErr w:type="spellEnd"/>
      <w:r w:rsidRPr="00BC392D">
        <w:rPr>
          <w:rFonts w:eastAsia="Times New Roman" w:cstheme="minorHAnsi"/>
          <w:color w:val="333333"/>
          <w:sz w:val="26"/>
          <w:szCs w:val="26"/>
          <w:lang w:eastAsia="ru-RU"/>
        </w:rPr>
        <w:t xml:space="preserve"> по организации пассажирского пригородного сообщения на Сахалине с использованием поездов на водородных топливных элементах. В ближайшее время островной регион может стать единственным в мире, где железнодорожная сеть пригородного сообщения использует водородную энергию. </w:t>
      </w: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 </w:t>
      </w:r>
    </w:p>
    <w:p w:rsidR="00FA7934" w:rsidRPr="001F182B" w:rsidRDefault="00BC392D" w:rsidP="004478DF">
      <w:pPr>
        <w:ind w:firstLine="457"/>
        <w:contextualSpacing/>
        <w:jc w:val="both"/>
        <w:rPr>
          <w:rFonts w:eastAsia="Times New Roman" w:cstheme="minorHAnsi"/>
          <w:color w:val="333333"/>
          <w:sz w:val="26"/>
          <w:szCs w:val="26"/>
          <w:lang w:eastAsia="ru-RU"/>
        </w:rPr>
      </w:pP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По данным гидрометеорологических наблюдений рост среднегодовой температуры воздуха </w:t>
      </w:r>
      <w:r w:rsidR="00FA7934"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в Сахалинской области </w:t>
      </w: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>за последние 70 лет составил 1С и больше</w:t>
      </w:r>
      <w:r w:rsidR="00FA7934"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. В этой связи приоритетными становятся вопросы адаптации к изменениям климата. </w:t>
      </w:r>
      <w:r w:rsidR="004478DF" w:rsidRPr="001F182B">
        <w:rPr>
          <w:rFonts w:eastAsia="Times New Roman" w:cstheme="minorHAnsi"/>
          <w:color w:val="333333"/>
          <w:sz w:val="26"/>
          <w:szCs w:val="26"/>
          <w:lang w:eastAsia="ru-RU"/>
        </w:rPr>
        <w:t>В России в 2019 году был принят план по адаптации до 2022 года, предусматривающий разработку нормативной и методологической базы для подготовки региональных планов адаптации всеми субъектами РФ в 2022 году.</w:t>
      </w:r>
    </w:p>
    <w:p w:rsidR="00BC392D" w:rsidRPr="001F182B" w:rsidRDefault="00BC392D" w:rsidP="00FA7934">
      <w:pPr>
        <w:shd w:val="clear" w:color="auto" w:fill="FFFFFF"/>
        <w:spacing w:after="0" w:line="320" w:lineRule="exact"/>
        <w:ind w:firstLine="851"/>
        <w:contextualSpacing/>
        <w:jc w:val="both"/>
        <w:textAlignment w:val="baseline"/>
        <w:rPr>
          <w:rFonts w:eastAsia="Times New Roman" w:cstheme="minorHAnsi"/>
          <w:color w:val="333333"/>
          <w:sz w:val="26"/>
          <w:szCs w:val="26"/>
          <w:lang w:eastAsia="ru-RU"/>
        </w:rPr>
      </w:pPr>
      <w:r w:rsidRPr="00BC392D">
        <w:rPr>
          <w:rFonts w:eastAsia="Times New Roman" w:cstheme="minorHAnsi"/>
          <w:color w:val="333333"/>
          <w:sz w:val="26"/>
          <w:szCs w:val="26"/>
          <w:lang w:eastAsia="ru-RU"/>
        </w:rPr>
        <w:t xml:space="preserve">В 2020 году был образован Сахалинский климатический центр совместно с Институтом глобального климата и экологии им. </w:t>
      </w:r>
      <w:proofErr w:type="spellStart"/>
      <w:r w:rsidRPr="00BC392D">
        <w:rPr>
          <w:rFonts w:eastAsia="Times New Roman" w:cstheme="minorHAnsi"/>
          <w:color w:val="333333"/>
          <w:sz w:val="26"/>
          <w:szCs w:val="26"/>
          <w:lang w:eastAsia="ru-RU"/>
        </w:rPr>
        <w:t>Ю.А.Израэля</w:t>
      </w:r>
      <w:proofErr w:type="spellEnd"/>
      <w:r w:rsidRPr="00BC392D">
        <w:rPr>
          <w:rFonts w:eastAsia="Times New Roman" w:cstheme="minorHAnsi"/>
          <w:color w:val="333333"/>
          <w:sz w:val="26"/>
          <w:szCs w:val="26"/>
          <w:lang w:eastAsia="ru-RU"/>
        </w:rPr>
        <w:t xml:space="preserve">. А </w:t>
      </w:r>
      <w:proofErr w:type="spellStart"/>
      <w:r w:rsidRPr="00BC392D">
        <w:rPr>
          <w:rFonts w:eastAsia="Times New Roman" w:cstheme="minorHAnsi"/>
          <w:color w:val="333333"/>
          <w:sz w:val="26"/>
          <w:szCs w:val="26"/>
          <w:lang w:eastAsia="ru-RU"/>
        </w:rPr>
        <w:t>СахГУ</w:t>
      </w:r>
      <w:proofErr w:type="spellEnd"/>
      <w:r w:rsidRPr="00BC392D">
        <w:rPr>
          <w:rFonts w:eastAsia="Times New Roman" w:cstheme="minorHAnsi"/>
          <w:color w:val="333333"/>
          <w:sz w:val="26"/>
          <w:szCs w:val="26"/>
          <w:lang w:eastAsia="ru-RU"/>
        </w:rPr>
        <w:t xml:space="preserve"> вошёл в консорциум по водородной энергетике с ведущими вузами и научными организациями страны: Томским политехническим университетом, Самарским государственным техническим университетом, Институтом катализа им. Г.К. Борескова Сибирского отделения Российской академии наук, Институтом проблем </w:t>
      </w:r>
      <w:r w:rsidRPr="00BC392D">
        <w:rPr>
          <w:rFonts w:eastAsia="Times New Roman" w:cstheme="minorHAnsi"/>
          <w:color w:val="333333"/>
          <w:sz w:val="26"/>
          <w:szCs w:val="26"/>
          <w:lang w:eastAsia="ru-RU"/>
        </w:rPr>
        <w:lastRenderedPageBreak/>
        <w:t>химической физики Российской академии наук, Институтом нефтехимического синтеза им. А.В. Топчиева Российской академии наук.</w:t>
      </w:r>
    </w:p>
    <w:p w:rsidR="00AE473E" w:rsidRPr="001F182B" w:rsidRDefault="004478DF" w:rsidP="00FA7934">
      <w:pPr>
        <w:shd w:val="clear" w:color="auto" w:fill="FFFFFF"/>
        <w:spacing w:after="0" w:line="320" w:lineRule="exact"/>
        <w:ind w:firstLine="851"/>
        <w:contextualSpacing/>
        <w:jc w:val="both"/>
        <w:textAlignment w:val="baseline"/>
        <w:rPr>
          <w:rFonts w:eastAsia="Times New Roman" w:cstheme="minorHAnsi"/>
          <w:color w:val="333333"/>
          <w:sz w:val="26"/>
          <w:szCs w:val="26"/>
          <w:lang w:eastAsia="ru-RU"/>
        </w:rPr>
      </w:pP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Материалы Круглого стола будут учтены при </w:t>
      </w:r>
      <w:r w:rsidR="00AE473E" w:rsidRPr="001F182B">
        <w:rPr>
          <w:rFonts w:eastAsia="Times New Roman" w:cstheme="minorHAnsi"/>
          <w:color w:val="333333"/>
          <w:sz w:val="26"/>
          <w:szCs w:val="26"/>
          <w:lang w:eastAsia="ru-RU"/>
        </w:rPr>
        <w:t>разработке Климатической программы Сахалинской области на период до 2025 года, предусмотре</w:t>
      </w:r>
      <w:r w:rsidR="005D5C79">
        <w:rPr>
          <w:rFonts w:eastAsia="Times New Roman" w:cstheme="minorHAnsi"/>
          <w:color w:val="333333"/>
          <w:sz w:val="26"/>
          <w:szCs w:val="26"/>
          <w:lang w:eastAsia="ru-RU"/>
        </w:rPr>
        <w:t>нной</w:t>
      </w:r>
      <w:r w:rsidR="00AE473E"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 «д</w:t>
      </w:r>
      <w:r w:rsidR="005D5C79">
        <w:rPr>
          <w:rFonts w:eastAsia="Times New Roman" w:cstheme="minorHAnsi"/>
          <w:color w:val="333333"/>
          <w:sz w:val="26"/>
          <w:szCs w:val="26"/>
          <w:lang w:eastAsia="ru-RU"/>
        </w:rPr>
        <w:t>орожной картой» по эксперименту</w:t>
      </w:r>
      <w:r w:rsidR="00AE473E" w:rsidRPr="001F182B">
        <w:rPr>
          <w:rFonts w:eastAsia="Times New Roman" w:cstheme="minorHAnsi"/>
          <w:color w:val="333333"/>
          <w:sz w:val="26"/>
          <w:szCs w:val="26"/>
          <w:lang w:eastAsia="ru-RU"/>
        </w:rPr>
        <w:t>.</w:t>
      </w:r>
    </w:p>
    <w:p w:rsidR="00FA7934" w:rsidRPr="001F182B" w:rsidRDefault="00FA7934" w:rsidP="00FA7934">
      <w:pPr>
        <w:shd w:val="clear" w:color="auto" w:fill="FFFFFF"/>
        <w:spacing w:after="0" w:line="320" w:lineRule="exact"/>
        <w:ind w:firstLine="851"/>
        <w:contextualSpacing/>
        <w:jc w:val="both"/>
        <w:textAlignment w:val="baseline"/>
        <w:rPr>
          <w:rFonts w:eastAsia="Times New Roman" w:cstheme="minorHAnsi"/>
          <w:color w:val="333333"/>
          <w:sz w:val="26"/>
          <w:szCs w:val="26"/>
          <w:lang w:eastAsia="ru-RU"/>
        </w:rPr>
      </w:pP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>В своих выступлениях участники круглого стола отметили следующее:</w:t>
      </w:r>
    </w:p>
    <w:p w:rsidR="004478DF" w:rsidRPr="001F182B" w:rsidRDefault="00FA7934" w:rsidP="004478DF">
      <w:pPr>
        <w:pStyle w:val="a6"/>
        <w:numPr>
          <w:ilvl w:val="0"/>
          <w:numId w:val="5"/>
        </w:numPr>
        <w:shd w:val="clear" w:color="auto" w:fill="FFFFFF"/>
        <w:spacing w:after="0" w:line="320" w:lineRule="exact"/>
        <w:ind w:left="0" w:firstLine="851"/>
        <w:jc w:val="both"/>
        <w:textAlignment w:val="baseline"/>
        <w:rPr>
          <w:rFonts w:eastAsia="Times New Roman" w:cstheme="minorHAnsi"/>
          <w:color w:val="333333"/>
          <w:sz w:val="26"/>
          <w:szCs w:val="26"/>
          <w:lang w:eastAsia="ru-RU"/>
        </w:rPr>
      </w:pP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>Сокращение выбросов и реализация климатических проектов создает конкурентные преимущества на глобальном рынке. Показатели деятельности компаний оцениваются инвесторами и потребителями.</w:t>
      </w:r>
      <w:r w:rsidR="004478DF"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 Многие компании Сахалина активно внедряют технологии сокращения выбросов парниковых газов, что позволяет обеспечивать лидирующие позиции по удельным показателям среди компаний-аналогов в мире.</w:t>
      </w:r>
    </w:p>
    <w:p w:rsidR="00FA7934" w:rsidRPr="001F182B" w:rsidRDefault="00FA7934" w:rsidP="00FA7934">
      <w:pPr>
        <w:pStyle w:val="a6"/>
        <w:numPr>
          <w:ilvl w:val="0"/>
          <w:numId w:val="5"/>
        </w:numPr>
        <w:shd w:val="clear" w:color="auto" w:fill="FFFFFF"/>
        <w:spacing w:after="0" w:line="320" w:lineRule="exact"/>
        <w:ind w:left="0" w:firstLine="851"/>
        <w:jc w:val="both"/>
        <w:textAlignment w:val="baseline"/>
        <w:rPr>
          <w:rFonts w:eastAsia="Times New Roman" w:cstheme="minorHAnsi"/>
          <w:color w:val="333333"/>
          <w:sz w:val="26"/>
          <w:szCs w:val="26"/>
          <w:lang w:eastAsia="ru-RU"/>
        </w:rPr>
      </w:pP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Многие климатические </w:t>
      </w:r>
      <w:r w:rsidR="004478DF" w:rsidRPr="001F182B">
        <w:rPr>
          <w:rFonts w:eastAsia="Times New Roman" w:cstheme="minorHAnsi"/>
          <w:color w:val="333333"/>
          <w:sz w:val="26"/>
          <w:szCs w:val="26"/>
          <w:lang w:eastAsia="ru-RU"/>
        </w:rPr>
        <w:t>технологии</w:t>
      </w: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 имеют сопутствующий экологический эффект и позволяют экономить ресурсы, что повышает инвестиционную ценность проектов.</w:t>
      </w:r>
    </w:p>
    <w:p w:rsidR="004478DF" w:rsidRPr="001F182B" w:rsidRDefault="004478DF" w:rsidP="00FA7934">
      <w:pPr>
        <w:pStyle w:val="a6"/>
        <w:numPr>
          <w:ilvl w:val="0"/>
          <w:numId w:val="5"/>
        </w:numPr>
        <w:shd w:val="clear" w:color="auto" w:fill="FFFFFF"/>
        <w:spacing w:after="0" w:line="320" w:lineRule="exact"/>
        <w:ind w:left="0" w:firstLine="851"/>
        <w:jc w:val="both"/>
        <w:textAlignment w:val="baseline"/>
        <w:rPr>
          <w:rFonts w:eastAsia="Times New Roman" w:cstheme="minorHAnsi"/>
          <w:color w:val="333333"/>
          <w:sz w:val="26"/>
          <w:szCs w:val="26"/>
          <w:lang w:eastAsia="ru-RU"/>
        </w:rPr>
      </w:pP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>Действия, направленные на сокращение выбросов парниковых газов и адаптацию, имеют синергетических эффект со многими Целями устойчивого развития ООН</w:t>
      </w:r>
      <w:r w:rsidR="0058768C">
        <w:rPr>
          <w:rFonts w:eastAsia="Times New Roman" w:cstheme="minorHAnsi"/>
          <w:color w:val="333333"/>
          <w:sz w:val="26"/>
          <w:szCs w:val="26"/>
          <w:lang w:eastAsia="ru-RU"/>
        </w:rPr>
        <w:t>.</w:t>
      </w:r>
    </w:p>
    <w:p w:rsidR="00126EB1" w:rsidRPr="00126EB1" w:rsidRDefault="00BC392D" w:rsidP="000B1EA5">
      <w:pPr>
        <w:pStyle w:val="a6"/>
        <w:numPr>
          <w:ilvl w:val="0"/>
          <w:numId w:val="5"/>
        </w:numPr>
        <w:shd w:val="clear" w:color="auto" w:fill="FFFFFF"/>
        <w:spacing w:after="0" w:line="320" w:lineRule="exact"/>
        <w:ind w:left="0" w:firstLine="851"/>
        <w:jc w:val="both"/>
        <w:textAlignment w:val="baseline"/>
        <w:rPr>
          <w:rFonts w:eastAsia="Times New Roman" w:cstheme="minorHAnsi"/>
          <w:color w:val="333333"/>
          <w:sz w:val="26"/>
          <w:szCs w:val="26"/>
          <w:lang w:eastAsia="ru-RU"/>
        </w:rPr>
      </w:pPr>
      <w:r w:rsidRPr="00126EB1">
        <w:rPr>
          <w:rFonts w:eastAsia="Times New Roman" w:cstheme="minorHAnsi"/>
          <w:color w:val="333333"/>
          <w:sz w:val="26"/>
          <w:szCs w:val="26"/>
          <w:lang w:eastAsia="ru-RU"/>
        </w:rPr>
        <w:t>Наличие тех</w:t>
      </w:r>
      <w:r w:rsidR="004478DF" w:rsidRPr="00126EB1">
        <w:rPr>
          <w:rFonts w:eastAsia="Times New Roman" w:cstheme="minorHAnsi"/>
          <w:color w:val="333333"/>
          <w:sz w:val="26"/>
          <w:szCs w:val="26"/>
          <w:lang w:eastAsia="ru-RU"/>
        </w:rPr>
        <w:t xml:space="preserve">нологий определяет возможности </w:t>
      </w:r>
      <w:r w:rsidRPr="00126EB1">
        <w:rPr>
          <w:rFonts w:eastAsia="Times New Roman" w:cstheme="minorHAnsi"/>
          <w:color w:val="333333"/>
          <w:sz w:val="26"/>
          <w:szCs w:val="26"/>
          <w:lang w:eastAsia="ru-RU"/>
        </w:rPr>
        <w:t xml:space="preserve">по </w:t>
      </w:r>
      <w:r w:rsidR="00126EB1" w:rsidRPr="00126EB1">
        <w:rPr>
          <w:rFonts w:eastAsia="Times New Roman" w:cstheme="minorHAnsi"/>
          <w:color w:val="333333"/>
          <w:sz w:val="26"/>
          <w:szCs w:val="26"/>
          <w:lang w:eastAsia="ru-RU"/>
        </w:rPr>
        <w:t>сокращению</w:t>
      </w:r>
      <w:r w:rsidRPr="00126EB1">
        <w:rPr>
          <w:rFonts w:eastAsia="Times New Roman" w:cstheme="minorHAnsi"/>
          <w:color w:val="333333"/>
          <w:sz w:val="26"/>
          <w:szCs w:val="26"/>
          <w:lang w:eastAsia="ru-RU"/>
        </w:rPr>
        <w:t xml:space="preserve"> выбросов парниковых газов.</w:t>
      </w:r>
      <w:r w:rsidR="004478DF" w:rsidRPr="00126EB1">
        <w:rPr>
          <w:rFonts w:eastAsia="Times New Roman" w:cstheme="minorHAnsi"/>
          <w:color w:val="333333"/>
          <w:sz w:val="26"/>
          <w:szCs w:val="26"/>
          <w:lang w:eastAsia="ru-RU"/>
        </w:rPr>
        <w:t xml:space="preserve"> </w:t>
      </w:r>
      <w:r w:rsidR="00126EB1" w:rsidRPr="00126EB1">
        <w:rPr>
          <w:rFonts w:eastAsia="Times New Roman" w:cstheme="minorHAnsi"/>
          <w:color w:val="333333"/>
          <w:sz w:val="26"/>
          <w:szCs w:val="26"/>
          <w:lang w:eastAsia="ru-RU"/>
        </w:rPr>
        <w:t xml:space="preserve">Многие </w:t>
      </w:r>
      <w:r w:rsidR="00126EB1">
        <w:rPr>
          <w:rFonts w:eastAsia="Times New Roman" w:cstheme="minorHAnsi"/>
          <w:color w:val="333333"/>
          <w:sz w:val="26"/>
          <w:szCs w:val="26"/>
          <w:lang w:eastAsia="ru-RU"/>
        </w:rPr>
        <w:t xml:space="preserve">предприятия уже снизили выбросы за счет мер по повышению </w:t>
      </w:r>
      <w:proofErr w:type="spellStart"/>
      <w:r w:rsidR="00126EB1">
        <w:rPr>
          <w:rFonts w:eastAsia="Times New Roman" w:cstheme="minorHAnsi"/>
          <w:color w:val="333333"/>
          <w:sz w:val="26"/>
          <w:szCs w:val="26"/>
          <w:lang w:eastAsia="ru-RU"/>
        </w:rPr>
        <w:t>энергоэффективности</w:t>
      </w:r>
      <w:proofErr w:type="spellEnd"/>
      <w:r w:rsidR="00126EB1">
        <w:rPr>
          <w:rFonts w:eastAsia="Times New Roman" w:cstheme="minorHAnsi"/>
          <w:color w:val="333333"/>
          <w:sz w:val="26"/>
          <w:szCs w:val="26"/>
          <w:lang w:eastAsia="ru-RU"/>
        </w:rPr>
        <w:t xml:space="preserve">, перевода с угля на газ и новых систем очистки. В этой связи дальнейшее снижение выбросов может быть обеспечено внедрением </w:t>
      </w:r>
      <w:r w:rsidR="00126EB1" w:rsidRPr="00126EB1">
        <w:rPr>
          <w:rFonts w:eastAsia="Times New Roman" w:cstheme="minorHAnsi"/>
          <w:color w:val="333333"/>
          <w:sz w:val="26"/>
          <w:szCs w:val="26"/>
          <w:lang w:eastAsia="ru-RU"/>
        </w:rPr>
        <w:t>технологий улавливания и хранения углерода</w:t>
      </w:r>
      <w:r w:rsidR="00126EB1">
        <w:rPr>
          <w:rFonts w:eastAsia="Times New Roman" w:cstheme="minorHAnsi"/>
          <w:color w:val="333333"/>
          <w:sz w:val="26"/>
          <w:szCs w:val="26"/>
          <w:lang w:eastAsia="ru-RU"/>
        </w:rPr>
        <w:t xml:space="preserve"> стоимостью </w:t>
      </w:r>
      <w:r w:rsidR="00126EB1" w:rsidRPr="00126EB1">
        <w:rPr>
          <w:rFonts w:eastAsia="Times New Roman" w:cstheme="minorHAnsi"/>
          <w:color w:val="333333"/>
          <w:sz w:val="26"/>
          <w:szCs w:val="26"/>
          <w:lang w:eastAsia="ru-RU"/>
        </w:rPr>
        <w:t>в млрд рублей</w:t>
      </w:r>
      <w:r w:rsidR="00126EB1">
        <w:rPr>
          <w:rFonts w:eastAsia="Times New Roman" w:cstheme="minorHAnsi"/>
          <w:color w:val="333333"/>
          <w:sz w:val="26"/>
          <w:szCs w:val="26"/>
          <w:lang w:eastAsia="ru-RU"/>
        </w:rPr>
        <w:t>. Б</w:t>
      </w:r>
      <w:r w:rsidR="00126EB1" w:rsidRPr="00126EB1">
        <w:rPr>
          <w:rFonts w:eastAsia="Times New Roman" w:cstheme="minorHAnsi"/>
          <w:color w:val="333333"/>
          <w:sz w:val="26"/>
          <w:szCs w:val="26"/>
          <w:lang w:eastAsia="ru-RU"/>
        </w:rPr>
        <w:t xml:space="preserve">ез системы государственной поддержки </w:t>
      </w:r>
      <w:r w:rsidR="005D5C79">
        <w:rPr>
          <w:rFonts w:eastAsia="Times New Roman" w:cstheme="minorHAnsi"/>
          <w:color w:val="333333"/>
          <w:sz w:val="26"/>
          <w:szCs w:val="26"/>
          <w:lang w:eastAsia="ru-RU"/>
        </w:rPr>
        <w:t xml:space="preserve">в ближайшее время </w:t>
      </w:r>
      <w:r w:rsidR="00126EB1" w:rsidRPr="00126EB1">
        <w:rPr>
          <w:rFonts w:eastAsia="Times New Roman" w:cstheme="minorHAnsi"/>
          <w:color w:val="333333"/>
          <w:sz w:val="26"/>
          <w:szCs w:val="26"/>
          <w:lang w:eastAsia="ru-RU"/>
        </w:rPr>
        <w:t>реализовать такие проекты невозможно.</w:t>
      </w:r>
    </w:p>
    <w:p w:rsidR="004478DF" w:rsidRPr="001F182B" w:rsidRDefault="004478DF" w:rsidP="004478DF">
      <w:pPr>
        <w:pStyle w:val="a6"/>
        <w:numPr>
          <w:ilvl w:val="0"/>
          <w:numId w:val="5"/>
        </w:numPr>
        <w:shd w:val="clear" w:color="auto" w:fill="FFFFFF"/>
        <w:spacing w:after="0" w:line="320" w:lineRule="exact"/>
        <w:ind w:left="0" w:firstLine="851"/>
        <w:jc w:val="both"/>
        <w:textAlignment w:val="baseline"/>
        <w:rPr>
          <w:rFonts w:eastAsia="Times New Roman" w:cstheme="minorHAnsi"/>
          <w:color w:val="333333"/>
          <w:sz w:val="26"/>
          <w:szCs w:val="26"/>
          <w:lang w:eastAsia="ru-RU"/>
        </w:rPr>
      </w:pP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Монетизация достигнутого «климатического» эффекта </w:t>
      </w:r>
      <w:r w:rsidR="00AE473E"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реализуемых программ по повышению </w:t>
      </w:r>
      <w:proofErr w:type="spellStart"/>
      <w:r w:rsidR="00AE473E" w:rsidRPr="001F182B">
        <w:rPr>
          <w:rFonts w:eastAsia="Times New Roman" w:cstheme="minorHAnsi"/>
          <w:color w:val="333333"/>
          <w:sz w:val="26"/>
          <w:szCs w:val="26"/>
          <w:lang w:eastAsia="ru-RU"/>
        </w:rPr>
        <w:t>энергоэффективности</w:t>
      </w:r>
      <w:proofErr w:type="spellEnd"/>
      <w:r w:rsidR="00AE473E" w:rsidRPr="001F182B">
        <w:rPr>
          <w:rFonts w:eastAsia="Times New Roman" w:cstheme="minorHAnsi"/>
          <w:color w:val="333333"/>
          <w:sz w:val="26"/>
          <w:szCs w:val="26"/>
          <w:lang w:eastAsia="ru-RU"/>
        </w:rPr>
        <w:t>, газификации, управлению лесами и др.</w:t>
      </w:r>
      <w:r w:rsidR="005D5C79">
        <w:rPr>
          <w:rFonts w:eastAsia="Times New Roman" w:cstheme="minorHAnsi"/>
          <w:color w:val="333333"/>
          <w:sz w:val="26"/>
          <w:szCs w:val="26"/>
          <w:lang w:eastAsia="ru-RU"/>
        </w:rPr>
        <w:t>, спрос на углеродные компенсационные кредиты</w:t>
      </w:r>
      <w:r w:rsidR="00AE473E"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 </w:t>
      </w:r>
      <w:r w:rsidR="005D5C79">
        <w:rPr>
          <w:rFonts w:eastAsia="Times New Roman" w:cstheme="minorHAnsi"/>
          <w:color w:val="333333"/>
          <w:sz w:val="26"/>
          <w:szCs w:val="26"/>
          <w:lang w:eastAsia="ru-RU"/>
        </w:rPr>
        <w:t xml:space="preserve">создает дополнительные стимулы для внедрения климатических технологий. </w:t>
      </w:r>
    </w:p>
    <w:p w:rsidR="004478DF" w:rsidRPr="001F182B" w:rsidRDefault="009E2D6F" w:rsidP="004478DF">
      <w:pPr>
        <w:pStyle w:val="a6"/>
        <w:numPr>
          <w:ilvl w:val="0"/>
          <w:numId w:val="5"/>
        </w:numPr>
        <w:shd w:val="clear" w:color="auto" w:fill="FFFFFF"/>
        <w:spacing w:after="0" w:line="320" w:lineRule="exact"/>
        <w:ind w:left="0" w:firstLine="851"/>
        <w:jc w:val="both"/>
        <w:textAlignment w:val="baseline"/>
        <w:rPr>
          <w:rFonts w:eastAsia="Times New Roman" w:cstheme="minorHAnsi"/>
          <w:color w:val="333333"/>
          <w:sz w:val="26"/>
          <w:szCs w:val="26"/>
          <w:lang w:eastAsia="ru-RU"/>
        </w:rPr>
      </w:pP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Технологии водорода включены в планы развития и через несколько лет позволят решать проблемы доступа к электроэнергии в изолированных районах, запустить железнодорожное сообщение на водороде. </w:t>
      </w:r>
    </w:p>
    <w:p w:rsidR="001F182B" w:rsidRPr="001F182B" w:rsidRDefault="001F182B" w:rsidP="001F182B">
      <w:pPr>
        <w:pStyle w:val="a6"/>
        <w:numPr>
          <w:ilvl w:val="0"/>
          <w:numId w:val="5"/>
        </w:numPr>
        <w:shd w:val="clear" w:color="auto" w:fill="FFFFFF"/>
        <w:spacing w:after="0" w:line="320" w:lineRule="exact"/>
        <w:ind w:left="0" w:firstLine="851"/>
        <w:jc w:val="both"/>
        <w:textAlignment w:val="baseline"/>
        <w:rPr>
          <w:rFonts w:eastAsia="Times New Roman" w:cstheme="minorHAnsi"/>
          <w:color w:val="333333"/>
          <w:sz w:val="26"/>
          <w:szCs w:val="26"/>
          <w:lang w:eastAsia="ru-RU"/>
        </w:rPr>
      </w:pP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>Наилучшие доступные технологии (НДТ) лежат в основе планирования мер по сокращению выборов парниковых газов. В России за последние несколько лет была систематизирована нормативная и методологическая база НДТ, что позволяет активно применять их на практике.</w:t>
      </w:r>
    </w:p>
    <w:p w:rsidR="004478DF" w:rsidRPr="001F182B" w:rsidRDefault="009E2D6F" w:rsidP="004478DF">
      <w:pPr>
        <w:pStyle w:val="a6"/>
        <w:numPr>
          <w:ilvl w:val="0"/>
          <w:numId w:val="5"/>
        </w:numPr>
        <w:shd w:val="clear" w:color="auto" w:fill="FFFFFF"/>
        <w:spacing w:after="0" w:line="320" w:lineRule="exact"/>
        <w:ind w:left="0" w:firstLine="851"/>
        <w:jc w:val="both"/>
        <w:textAlignment w:val="baseline"/>
        <w:rPr>
          <w:rFonts w:eastAsia="Times New Roman" w:cstheme="minorHAnsi"/>
          <w:color w:val="333333"/>
          <w:sz w:val="26"/>
          <w:szCs w:val="26"/>
          <w:lang w:eastAsia="ru-RU"/>
        </w:rPr>
      </w:pP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>Сахалинская область обладает уникальным потенциалом внедрения различных технологий на основе ВИЭ. Однако, внедрение отечественных разработок ВИЭ пока недостаточно развито.</w:t>
      </w:r>
    </w:p>
    <w:p w:rsidR="004478DF" w:rsidRPr="001F182B" w:rsidRDefault="0058768C" w:rsidP="004478DF">
      <w:pPr>
        <w:pStyle w:val="a6"/>
        <w:numPr>
          <w:ilvl w:val="0"/>
          <w:numId w:val="5"/>
        </w:numPr>
        <w:shd w:val="clear" w:color="auto" w:fill="FFFFFF"/>
        <w:spacing w:after="0" w:line="320" w:lineRule="exact"/>
        <w:ind w:left="0" w:firstLine="851"/>
        <w:jc w:val="both"/>
        <w:textAlignment w:val="baseline"/>
        <w:rPr>
          <w:rFonts w:eastAsia="Times New Roman" w:cstheme="minorHAnsi"/>
          <w:color w:val="333333"/>
          <w:sz w:val="26"/>
          <w:szCs w:val="26"/>
          <w:lang w:eastAsia="ru-RU"/>
        </w:rPr>
      </w:pPr>
      <w:r>
        <w:rPr>
          <w:rFonts w:eastAsia="Times New Roman" w:cstheme="minorHAnsi"/>
          <w:color w:val="333333"/>
          <w:sz w:val="26"/>
          <w:szCs w:val="26"/>
          <w:lang w:eastAsia="ru-RU"/>
        </w:rPr>
        <w:t xml:space="preserve">Повестка </w:t>
      </w:r>
      <w:r w:rsidR="009E2D6F" w:rsidRPr="001F182B">
        <w:rPr>
          <w:rFonts w:eastAsia="Times New Roman" w:cstheme="minorHAnsi"/>
          <w:color w:val="333333"/>
          <w:sz w:val="26"/>
          <w:szCs w:val="26"/>
          <w:lang w:eastAsia="ru-RU"/>
        </w:rPr>
        <w:t>ESG</w:t>
      </w:r>
      <w:bookmarkStart w:id="0" w:name="_GoBack"/>
      <w:bookmarkEnd w:id="0"/>
      <w:r w:rsidR="009E2D6F"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 становится приоритетом в банковской сфере. Имеется заинтересованность </w:t>
      </w:r>
      <w:r w:rsidR="005D5C79">
        <w:rPr>
          <w:rFonts w:eastAsia="Times New Roman" w:cstheme="minorHAnsi"/>
          <w:color w:val="333333"/>
          <w:sz w:val="26"/>
          <w:szCs w:val="26"/>
          <w:lang w:eastAsia="ru-RU"/>
        </w:rPr>
        <w:t xml:space="preserve">ведущих российских банков </w:t>
      </w:r>
      <w:r w:rsidR="009E2D6F" w:rsidRPr="001F182B">
        <w:rPr>
          <w:rFonts w:eastAsia="Times New Roman" w:cstheme="minorHAnsi"/>
          <w:color w:val="333333"/>
          <w:sz w:val="26"/>
          <w:szCs w:val="26"/>
          <w:lang w:eastAsia="ru-RU"/>
        </w:rPr>
        <w:t>в поддержке климатических проектов в Сахалинской области.</w:t>
      </w:r>
    </w:p>
    <w:p w:rsidR="004478DF" w:rsidRPr="001F182B" w:rsidRDefault="009E2D6F" w:rsidP="004478DF">
      <w:pPr>
        <w:pStyle w:val="a6"/>
        <w:numPr>
          <w:ilvl w:val="0"/>
          <w:numId w:val="5"/>
        </w:numPr>
        <w:shd w:val="clear" w:color="auto" w:fill="FFFFFF"/>
        <w:spacing w:after="0" w:line="320" w:lineRule="exact"/>
        <w:ind w:left="0" w:firstLine="851"/>
        <w:jc w:val="both"/>
        <w:textAlignment w:val="baseline"/>
        <w:rPr>
          <w:rFonts w:eastAsia="Times New Roman" w:cstheme="minorHAnsi"/>
          <w:color w:val="333333"/>
          <w:sz w:val="26"/>
          <w:szCs w:val="26"/>
          <w:lang w:eastAsia="ru-RU"/>
        </w:rPr>
      </w:pP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>Поглощение в лесах, безусловно открывает определенные возможности для достижения углеродно</w:t>
      </w:r>
      <w:r w:rsidR="001F182B"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й нейтральности, в том числе в новом организационном формате - на </w:t>
      </w: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карбоновых фермах. В то же время имеются методологические и организационные </w:t>
      </w:r>
      <w:r w:rsidR="005D5C79">
        <w:rPr>
          <w:rFonts w:eastAsia="Times New Roman" w:cstheme="minorHAnsi"/>
          <w:color w:val="333333"/>
          <w:sz w:val="26"/>
          <w:szCs w:val="26"/>
          <w:lang w:eastAsia="ru-RU"/>
        </w:rPr>
        <w:t>особенности</w:t>
      </w: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, </w:t>
      </w:r>
      <w:r w:rsidR="005D5C79">
        <w:rPr>
          <w:rFonts w:eastAsia="Times New Roman" w:cstheme="minorHAnsi"/>
          <w:color w:val="333333"/>
          <w:sz w:val="26"/>
          <w:szCs w:val="26"/>
          <w:lang w:eastAsia="ru-RU"/>
        </w:rPr>
        <w:t xml:space="preserve">требующие учета в </w:t>
      </w: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процессе разработки стратегий, направленных на </w:t>
      </w:r>
      <w:r w:rsidR="001F182B"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поглощение СО2 лесными системами и </w:t>
      </w: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получение углеродных единиц. </w:t>
      </w:r>
      <w:r w:rsidR="00126EB1">
        <w:rPr>
          <w:rFonts w:eastAsia="Times New Roman" w:cstheme="minorHAnsi"/>
          <w:color w:val="333333"/>
          <w:sz w:val="26"/>
          <w:szCs w:val="26"/>
          <w:lang w:eastAsia="ru-RU"/>
        </w:rPr>
        <w:t xml:space="preserve">В связи с заинтересованностью бизнеса в </w:t>
      </w:r>
      <w:proofErr w:type="spellStart"/>
      <w:r w:rsidR="00126EB1">
        <w:rPr>
          <w:rFonts w:eastAsia="Times New Roman" w:cstheme="minorHAnsi"/>
          <w:color w:val="333333"/>
          <w:sz w:val="26"/>
          <w:szCs w:val="26"/>
          <w:lang w:eastAsia="ru-RU"/>
        </w:rPr>
        <w:t>лесоклиматических</w:t>
      </w:r>
      <w:proofErr w:type="spellEnd"/>
      <w:r w:rsidR="00126EB1">
        <w:rPr>
          <w:rFonts w:eastAsia="Times New Roman" w:cstheme="minorHAnsi"/>
          <w:color w:val="333333"/>
          <w:sz w:val="26"/>
          <w:szCs w:val="26"/>
          <w:lang w:eastAsia="ru-RU"/>
        </w:rPr>
        <w:t xml:space="preserve"> проектах, целесообразно проработать варианты </w:t>
      </w:r>
      <w:proofErr w:type="spellStart"/>
      <w:r w:rsidR="00126EB1">
        <w:rPr>
          <w:rFonts w:eastAsia="Times New Roman" w:cstheme="minorHAnsi"/>
          <w:color w:val="333333"/>
          <w:sz w:val="26"/>
          <w:szCs w:val="26"/>
          <w:lang w:eastAsia="ru-RU"/>
        </w:rPr>
        <w:t>частно</w:t>
      </w:r>
      <w:proofErr w:type="spellEnd"/>
      <w:r w:rsidR="00126EB1">
        <w:rPr>
          <w:rFonts w:eastAsia="Times New Roman" w:cstheme="minorHAnsi"/>
          <w:color w:val="333333"/>
          <w:sz w:val="26"/>
          <w:szCs w:val="26"/>
          <w:lang w:eastAsia="ru-RU"/>
        </w:rPr>
        <w:t>-государственного партнерства по управлению лесами.</w:t>
      </w:r>
    </w:p>
    <w:p w:rsidR="004478DF" w:rsidRPr="001F182B" w:rsidRDefault="009E2D6F" w:rsidP="004478DF">
      <w:pPr>
        <w:pStyle w:val="a6"/>
        <w:numPr>
          <w:ilvl w:val="0"/>
          <w:numId w:val="5"/>
        </w:numPr>
        <w:shd w:val="clear" w:color="auto" w:fill="FFFFFF"/>
        <w:spacing w:after="0" w:line="320" w:lineRule="exact"/>
        <w:ind w:left="0" w:firstLine="851"/>
        <w:jc w:val="both"/>
        <w:textAlignment w:val="baseline"/>
        <w:rPr>
          <w:rFonts w:eastAsia="Times New Roman" w:cstheme="minorHAnsi"/>
          <w:color w:val="333333"/>
          <w:sz w:val="26"/>
          <w:szCs w:val="26"/>
          <w:lang w:eastAsia="ru-RU"/>
        </w:rPr>
      </w:pP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Вопросы </w:t>
      </w:r>
      <w:proofErr w:type="spellStart"/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>валидации</w:t>
      </w:r>
      <w:proofErr w:type="spellEnd"/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 и верификации в рамках проектной </w:t>
      </w:r>
      <w:r w:rsidR="004478DF"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климатической </w:t>
      </w:r>
      <w:r w:rsidR="00AE473E" w:rsidRPr="001F182B">
        <w:rPr>
          <w:rFonts w:eastAsia="Times New Roman" w:cstheme="minorHAnsi"/>
          <w:color w:val="333333"/>
          <w:sz w:val="26"/>
          <w:szCs w:val="26"/>
          <w:lang w:eastAsia="ru-RU"/>
        </w:rPr>
        <w:t>деятельности являются важными</w:t>
      </w: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. Соответствие международным стандартам является </w:t>
      </w:r>
      <w:r w:rsidR="004478DF"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ключевым </w:t>
      </w: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условием проектной </w:t>
      </w:r>
      <w:r w:rsidR="001F182B" w:rsidRPr="001F182B">
        <w:rPr>
          <w:rFonts w:eastAsia="Times New Roman" w:cstheme="minorHAnsi"/>
          <w:color w:val="333333"/>
          <w:sz w:val="26"/>
          <w:szCs w:val="26"/>
          <w:lang w:eastAsia="ru-RU"/>
        </w:rPr>
        <w:t>деятельности</w:t>
      </w: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>.</w:t>
      </w:r>
    </w:p>
    <w:p w:rsidR="00AE473E" w:rsidRPr="001F182B" w:rsidRDefault="00AE473E" w:rsidP="004478DF">
      <w:pPr>
        <w:pStyle w:val="a6"/>
        <w:numPr>
          <w:ilvl w:val="0"/>
          <w:numId w:val="5"/>
        </w:numPr>
        <w:shd w:val="clear" w:color="auto" w:fill="FFFFFF"/>
        <w:spacing w:after="0" w:line="320" w:lineRule="exact"/>
        <w:ind w:left="0" w:firstLine="851"/>
        <w:jc w:val="both"/>
        <w:textAlignment w:val="baseline"/>
        <w:rPr>
          <w:rFonts w:eastAsia="Times New Roman" w:cstheme="minorHAnsi"/>
          <w:color w:val="333333"/>
          <w:sz w:val="26"/>
          <w:szCs w:val="26"/>
          <w:lang w:eastAsia="ru-RU"/>
        </w:rPr>
      </w:pP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>Климатические риски создают инвестиционные риски</w:t>
      </w:r>
      <w:r w:rsidR="001F182B"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. В этой связи </w:t>
      </w: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>необходимы стратегии по управлению рисками</w:t>
      </w:r>
      <w:r w:rsidR="005D5C79">
        <w:rPr>
          <w:rFonts w:eastAsia="Times New Roman" w:cstheme="minorHAnsi"/>
          <w:color w:val="333333"/>
          <w:sz w:val="26"/>
          <w:szCs w:val="26"/>
          <w:lang w:eastAsia="ru-RU"/>
        </w:rPr>
        <w:t xml:space="preserve"> и адаптации к изменению климата</w:t>
      </w: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>.</w:t>
      </w:r>
    </w:p>
    <w:p w:rsidR="004478DF" w:rsidRPr="001F182B" w:rsidRDefault="009E2D6F" w:rsidP="004478DF">
      <w:pPr>
        <w:pStyle w:val="a6"/>
        <w:numPr>
          <w:ilvl w:val="0"/>
          <w:numId w:val="5"/>
        </w:numPr>
        <w:shd w:val="clear" w:color="auto" w:fill="FFFFFF"/>
        <w:spacing w:after="0" w:line="320" w:lineRule="exact"/>
        <w:ind w:left="0" w:firstLine="851"/>
        <w:jc w:val="both"/>
        <w:textAlignment w:val="baseline"/>
        <w:rPr>
          <w:rFonts w:eastAsia="Times New Roman" w:cstheme="minorHAnsi"/>
          <w:color w:val="333333"/>
          <w:sz w:val="26"/>
          <w:szCs w:val="26"/>
          <w:lang w:eastAsia="ru-RU"/>
        </w:rPr>
      </w:pP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В Сахалинской области на фоне изменения климата прогнозируется рост </w:t>
      </w:r>
      <w:r w:rsidR="004478DF"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числа </w:t>
      </w: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>экстремальных погодных явлений (например, волн жары)</w:t>
      </w:r>
      <w:r w:rsidR="001F182B" w:rsidRPr="001F182B">
        <w:rPr>
          <w:rFonts w:eastAsia="Times New Roman" w:cstheme="minorHAnsi"/>
          <w:color w:val="333333"/>
          <w:sz w:val="26"/>
          <w:szCs w:val="26"/>
          <w:lang w:eastAsia="ru-RU"/>
        </w:rPr>
        <w:t>, многие территории подвержены таким явлениям как наводнения, сели и др.</w:t>
      </w: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 Это создает угрозу безопасности людей и </w:t>
      </w:r>
      <w:r w:rsidR="004478DF" w:rsidRPr="001F182B">
        <w:rPr>
          <w:rFonts w:eastAsia="Times New Roman" w:cstheme="minorHAnsi"/>
          <w:color w:val="333333"/>
          <w:sz w:val="26"/>
          <w:szCs w:val="26"/>
          <w:lang w:eastAsia="ru-RU"/>
        </w:rPr>
        <w:t>хозяйственной деятельности. Упреждающая адаптация позволяет снизить экономический ущерб и использовать благоприятные возможности изменения климата.</w:t>
      </w:r>
    </w:p>
    <w:p w:rsidR="004478DF" w:rsidRPr="001F182B" w:rsidRDefault="005D5C79" w:rsidP="004478DF">
      <w:pPr>
        <w:pStyle w:val="a6"/>
        <w:numPr>
          <w:ilvl w:val="0"/>
          <w:numId w:val="5"/>
        </w:numPr>
        <w:shd w:val="clear" w:color="auto" w:fill="FFFFFF"/>
        <w:spacing w:after="0" w:line="320" w:lineRule="exact"/>
        <w:ind w:left="0" w:firstLine="851"/>
        <w:jc w:val="both"/>
        <w:textAlignment w:val="baseline"/>
        <w:rPr>
          <w:rFonts w:eastAsia="Times New Roman" w:cstheme="minorHAnsi"/>
          <w:color w:val="333333"/>
          <w:sz w:val="26"/>
          <w:szCs w:val="26"/>
          <w:lang w:eastAsia="ru-RU"/>
        </w:rPr>
      </w:pPr>
      <w:r>
        <w:rPr>
          <w:rFonts w:eastAsia="Times New Roman" w:cstheme="minorHAnsi"/>
          <w:color w:val="333333"/>
          <w:sz w:val="26"/>
          <w:szCs w:val="26"/>
          <w:lang w:eastAsia="ru-RU"/>
        </w:rPr>
        <w:t>П</w:t>
      </w:r>
      <w:r w:rsidR="009E2D6F"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росвещение и обучение по вопросам изменения климата различных групп, особенно лиц, принимающих решения и </w:t>
      </w:r>
      <w:proofErr w:type="gramStart"/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>представителей бизнеса</w:t>
      </w:r>
      <w:proofErr w:type="gramEnd"/>
      <w:r>
        <w:rPr>
          <w:rFonts w:eastAsia="Times New Roman" w:cstheme="minorHAnsi"/>
          <w:color w:val="333333"/>
          <w:sz w:val="26"/>
          <w:szCs w:val="26"/>
          <w:lang w:eastAsia="ru-RU"/>
        </w:rPr>
        <w:t xml:space="preserve"> остаются важнейшими направлениями региональной климатической политики</w:t>
      </w:r>
      <w:r w:rsidR="009E2D6F" w:rsidRPr="001F182B">
        <w:rPr>
          <w:rFonts w:eastAsia="Times New Roman" w:cstheme="minorHAnsi"/>
          <w:color w:val="333333"/>
          <w:sz w:val="26"/>
          <w:szCs w:val="26"/>
          <w:lang w:eastAsia="ru-RU"/>
        </w:rPr>
        <w:t>.</w:t>
      </w:r>
    </w:p>
    <w:p w:rsidR="004478DF" w:rsidRPr="001F182B" w:rsidRDefault="004478DF" w:rsidP="004478DF">
      <w:pPr>
        <w:shd w:val="clear" w:color="auto" w:fill="FFFFFF"/>
        <w:spacing w:after="0" w:line="320" w:lineRule="exact"/>
        <w:jc w:val="both"/>
        <w:textAlignment w:val="baseline"/>
        <w:rPr>
          <w:rFonts w:eastAsia="Times New Roman" w:cstheme="minorHAnsi"/>
          <w:color w:val="333333"/>
          <w:sz w:val="26"/>
          <w:szCs w:val="26"/>
          <w:lang w:eastAsia="ru-RU"/>
        </w:rPr>
      </w:pPr>
    </w:p>
    <w:p w:rsidR="009E2D6F" w:rsidRPr="001F182B" w:rsidRDefault="00AE473E" w:rsidP="001F182B">
      <w:pPr>
        <w:shd w:val="clear" w:color="auto" w:fill="FFFFFF"/>
        <w:spacing w:after="0" w:line="320" w:lineRule="exact"/>
        <w:ind w:firstLine="708"/>
        <w:jc w:val="both"/>
        <w:textAlignment w:val="baseline"/>
        <w:rPr>
          <w:rFonts w:eastAsia="Times New Roman" w:cstheme="minorHAnsi"/>
          <w:color w:val="333333"/>
          <w:sz w:val="26"/>
          <w:szCs w:val="26"/>
          <w:lang w:eastAsia="ru-RU"/>
        </w:rPr>
      </w:pP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Участники круглого стола </w:t>
      </w:r>
      <w:r w:rsidR="004234EA">
        <w:rPr>
          <w:rFonts w:eastAsia="Times New Roman" w:cstheme="minorHAnsi"/>
          <w:color w:val="333333"/>
          <w:sz w:val="26"/>
          <w:szCs w:val="26"/>
          <w:lang w:eastAsia="ru-RU"/>
        </w:rPr>
        <w:t xml:space="preserve">поблагодарили за организацию мероприятия и </w:t>
      </w: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высказались за продолжение экспертного обсуждения климатической проблематики. Ранее Правительство Сахалинской области выступило с инициативой провести </w:t>
      </w:r>
      <w:r w:rsidR="009E2D6F" w:rsidRPr="001F182B">
        <w:rPr>
          <w:rFonts w:eastAsia="Times New Roman" w:cstheme="minorHAnsi"/>
          <w:color w:val="333333"/>
          <w:sz w:val="26"/>
          <w:szCs w:val="26"/>
          <w:lang w:eastAsia="ru-RU"/>
        </w:rPr>
        <w:t>Климатическую неделю, приуроченную ко Дню климата 15 мая 2021 года</w:t>
      </w:r>
      <w:r w:rsidRPr="001F182B">
        <w:rPr>
          <w:rFonts w:eastAsia="Times New Roman" w:cstheme="minorHAnsi"/>
          <w:color w:val="333333"/>
          <w:sz w:val="26"/>
          <w:szCs w:val="26"/>
          <w:lang w:eastAsia="ru-RU"/>
        </w:rPr>
        <w:t xml:space="preserve"> с участием органов власти, бизнеса, науки, образовательных и общественных организаций.</w:t>
      </w:r>
    </w:p>
    <w:p w:rsidR="002176FF" w:rsidRPr="001F182B" w:rsidRDefault="002176FF" w:rsidP="00FA7934">
      <w:pPr>
        <w:shd w:val="clear" w:color="auto" w:fill="FFFFFF"/>
        <w:spacing w:after="0" w:line="320" w:lineRule="exact"/>
        <w:ind w:firstLine="851"/>
        <w:contextualSpacing/>
        <w:jc w:val="both"/>
        <w:textAlignment w:val="baseline"/>
        <w:rPr>
          <w:rFonts w:eastAsia="Times New Roman" w:cstheme="minorHAnsi"/>
          <w:color w:val="333333"/>
          <w:sz w:val="26"/>
          <w:szCs w:val="26"/>
          <w:lang w:eastAsia="ru-RU"/>
        </w:rPr>
      </w:pPr>
    </w:p>
    <w:sectPr w:rsidR="002176FF" w:rsidRPr="001F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F5F"/>
    <w:multiLevelType w:val="hybridMultilevel"/>
    <w:tmpl w:val="D1BCD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F405E"/>
    <w:multiLevelType w:val="hybridMultilevel"/>
    <w:tmpl w:val="DE1C8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207DC"/>
    <w:multiLevelType w:val="hybridMultilevel"/>
    <w:tmpl w:val="47CE24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E54320"/>
    <w:multiLevelType w:val="hybridMultilevel"/>
    <w:tmpl w:val="66CE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22FF1"/>
    <w:multiLevelType w:val="hybridMultilevel"/>
    <w:tmpl w:val="C06C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FF"/>
    <w:rsid w:val="000F35E1"/>
    <w:rsid w:val="00126EB1"/>
    <w:rsid w:val="001936C5"/>
    <w:rsid w:val="001F182B"/>
    <w:rsid w:val="002176FF"/>
    <w:rsid w:val="002D39EC"/>
    <w:rsid w:val="002E2833"/>
    <w:rsid w:val="003A314F"/>
    <w:rsid w:val="003C11C2"/>
    <w:rsid w:val="003E5363"/>
    <w:rsid w:val="004234EA"/>
    <w:rsid w:val="004478DF"/>
    <w:rsid w:val="0058768C"/>
    <w:rsid w:val="005D3D70"/>
    <w:rsid w:val="005D5C79"/>
    <w:rsid w:val="00673292"/>
    <w:rsid w:val="00685B06"/>
    <w:rsid w:val="00727229"/>
    <w:rsid w:val="007355E8"/>
    <w:rsid w:val="007415B5"/>
    <w:rsid w:val="00751D24"/>
    <w:rsid w:val="00762952"/>
    <w:rsid w:val="007C6D08"/>
    <w:rsid w:val="007E2DA1"/>
    <w:rsid w:val="00821848"/>
    <w:rsid w:val="0087660F"/>
    <w:rsid w:val="009363CB"/>
    <w:rsid w:val="009A6F53"/>
    <w:rsid w:val="009E2D6F"/>
    <w:rsid w:val="00A03A10"/>
    <w:rsid w:val="00A74EDF"/>
    <w:rsid w:val="00AD3679"/>
    <w:rsid w:val="00AE473E"/>
    <w:rsid w:val="00B500C6"/>
    <w:rsid w:val="00B51AA2"/>
    <w:rsid w:val="00BC1487"/>
    <w:rsid w:val="00BC392D"/>
    <w:rsid w:val="00BF78DE"/>
    <w:rsid w:val="00CF46CC"/>
    <w:rsid w:val="00D34E8F"/>
    <w:rsid w:val="00D97695"/>
    <w:rsid w:val="00DD7A4F"/>
    <w:rsid w:val="00E8336C"/>
    <w:rsid w:val="00EA034F"/>
    <w:rsid w:val="00FA7934"/>
    <w:rsid w:val="00FE350B"/>
    <w:rsid w:val="00F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5E4C"/>
  <w15:chartTrackingRefBased/>
  <w15:docId w15:val="{8BBDD200-A2B7-4913-A404-F6F8B990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33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17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76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1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76FF"/>
    <w:rPr>
      <w:b/>
      <w:bCs/>
    </w:rPr>
  </w:style>
  <w:style w:type="character" w:styleId="a5">
    <w:name w:val="Hyperlink"/>
    <w:basedOn w:val="a0"/>
    <w:uiPriority w:val="99"/>
    <w:unhideWhenUsed/>
    <w:rsid w:val="002176F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176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33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7">
    <w:name w:val="Table Grid"/>
    <w:basedOn w:val="a1"/>
    <w:uiPriority w:val="39"/>
    <w:rsid w:val="00821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0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00C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E2D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97253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8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1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26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3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1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2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961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Гершинкова Динара Александровна</dc:creator>
  <cp:keywords/>
  <dc:description/>
  <cp:lastModifiedBy>Гершинкова Динара Александровна</cp:lastModifiedBy>
  <cp:revision>6</cp:revision>
  <cp:lastPrinted>2021-03-01T23:44:00Z</cp:lastPrinted>
  <dcterms:created xsi:type="dcterms:W3CDTF">2021-03-14T22:21:00Z</dcterms:created>
  <dcterms:modified xsi:type="dcterms:W3CDTF">2021-03-17T21:29:00Z</dcterms:modified>
</cp:coreProperties>
</file>