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AF0" w:rsidRPr="00A80EE7" w:rsidRDefault="00135AF0" w:rsidP="00135AF0">
      <w:pPr>
        <w:spacing w:after="8" w:line="269" w:lineRule="auto"/>
        <w:ind w:left="-15" w:right="6" w:firstLine="900"/>
        <w:jc w:val="left"/>
      </w:pPr>
      <w:bookmarkStart w:id="0" w:name="_GoBack"/>
      <w:bookmarkEnd w:id="0"/>
      <w:r w:rsidRPr="00A80EE7">
        <w:rPr>
          <w:u w:val="single" w:color="000000"/>
        </w:rPr>
        <w:t xml:space="preserve">Документы </w:t>
      </w:r>
      <w:r w:rsidRPr="00A80EE7">
        <w:rPr>
          <w:u w:val="single" w:color="000000"/>
        </w:rPr>
        <w:tab/>
        <w:t xml:space="preserve">по </w:t>
      </w:r>
      <w:r w:rsidRPr="00A80EE7">
        <w:rPr>
          <w:u w:val="single" w:color="000000"/>
        </w:rPr>
        <w:tab/>
        <w:t xml:space="preserve">антитеррористической </w:t>
      </w:r>
      <w:r w:rsidRPr="00A80EE7">
        <w:rPr>
          <w:u w:val="single" w:color="000000"/>
        </w:rPr>
        <w:tab/>
        <w:t>безопасности</w:t>
      </w:r>
      <w:r w:rsidRPr="00A80EE7">
        <w:t xml:space="preserve">, </w:t>
      </w:r>
      <w:r w:rsidRPr="00A80EE7">
        <w:tab/>
        <w:t xml:space="preserve">разрабатываемые </w:t>
      </w:r>
      <w:r w:rsidRPr="00A80EE7">
        <w:tab/>
        <w:t xml:space="preserve">в образовательных учреждениях Сахалинского государственного университета, для удобства работы с ними и обеспечения единого порядка хранения, сводятся в следующие папки: </w:t>
      </w:r>
    </w:p>
    <w:p w:rsidR="00135AF0" w:rsidRPr="00A80EE7" w:rsidRDefault="00135AF0" w:rsidP="00135AF0">
      <w:pPr>
        <w:ind w:left="-1" w:right="3"/>
      </w:pPr>
      <w:r w:rsidRPr="00A80EE7">
        <w:rPr>
          <w:u w:val="single" w:color="000000"/>
        </w:rPr>
        <w:t>Папка № 1</w:t>
      </w:r>
      <w:r w:rsidRPr="00A80EE7">
        <w:t xml:space="preserve"> - Законодательные и нормативные акты по антитеррористической защищённости; </w:t>
      </w:r>
    </w:p>
    <w:p w:rsidR="00135AF0" w:rsidRPr="00A80EE7" w:rsidRDefault="00135AF0" w:rsidP="00135AF0">
      <w:pPr>
        <w:ind w:left="-1" w:right="3"/>
      </w:pPr>
      <w:r w:rsidRPr="00A80EE7">
        <w:rPr>
          <w:u w:val="single" w:color="000000"/>
        </w:rPr>
        <w:t>Папка № 2</w:t>
      </w:r>
      <w:r w:rsidRPr="00A80EE7">
        <w:t xml:space="preserve"> - Нормативные документы по организации антитеррористической работы в образовательном учреждении. </w:t>
      </w:r>
    </w:p>
    <w:p w:rsidR="00135AF0" w:rsidRPr="00A80EE7" w:rsidRDefault="00135AF0" w:rsidP="00135AF0">
      <w:pPr>
        <w:ind w:left="-1" w:right="3"/>
      </w:pPr>
      <w:r w:rsidRPr="00A80EE7">
        <w:t xml:space="preserve">На каждом объекте (в администрации, органе управления) должны быть в наличии следующие документы: </w:t>
      </w:r>
    </w:p>
    <w:p w:rsidR="00135AF0" w:rsidRPr="00A80EE7" w:rsidRDefault="00135AF0" w:rsidP="00135AF0">
      <w:pPr>
        <w:numPr>
          <w:ilvl w:val="0"/>
          <w:numId w:val="1"/>
        </w:numPr>
        <w:ind w:right="3"/>
      </w:pPr>
      <w:r w:rsidRPr="00A80EE7">
        <w:t xml:space="preserve">приказ об организации антитеррористической и </w:t>
      </w:r>
      <w:proofErr w:type="spellStart"/>
      <w:r w:rsidRPr="00A80EE7">
        <w:t>антиэкстремистской</w:t>
      </w:r>
      <w:proofErr w:type="spellEnd"/>
      <w:r w:rsidRPr="00A80EE7">
        <w:t xml:space="preserve"> деятельности на объекте; </w:t>
      </w:r>
    </w:p>
    <w:p w:rsidR="00135AF0" w:rsidRPr="00A80EE7" w:rsidRDefault="00135AF0" w:rsidP="00135AF0">
      <w:pPr>
        <w:numPr>
          <w:ilvl w:val="0"/>
          <w:numId w:val="1"/>
        </w:numPr>
        <w:ind w:right="3"/>
      </w:pPr>
      <w:r w:rsidRPr="00A80EE7">
        <w:t xml:space="preserve">приказ о пропускном и внутри объектовом режиме на объекте; </w:t>
      </w:r>
    </w:p>
    <w:p w:rsidR="00135AF0" w:rsidRPr="00A80EE7" w:rsidRDefault="00135AF0" w:rsidP="00135AF0">
      <w:pPr>
        <w:numPr>
          <w:ilvl w:val="0"/>
          <w:numId w:val="1"/>
        </w:numPr>
        <w:ind w:right="3"/>
      </w:pPr>
      <w:r w:rsidRPr="00A80EE7">
        <w:t xml:space="preserve">план организационно-практических мер по действиям должностных лиц и персонала при получении сигнала об установлении соответствующих уровней террористической опасности в соответствии с Порядком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государства, утвержденным Указом </w:t>
      </w:r>
    </w:p>
    <w:p w:rsidR="00135AF0" w:rsidRPr="00A80EE7" w:rsidRDefault="00135AF0" w:rsidP="00135AF0">
      <w:pPr>
        <w:ind w:left="-1" w:right="3" w:firstLine="0"/>
      </w:pPr>
      <w:r w:rsidRPr="00A80EE7">
        <w:t xml:space="preserve">Президента Российской Федерации от 14 июня 2012 года N 851; </w:t>
      </w:r>
    </w:p>
    <w:p w:rsidR="00135AF0" w:rsidRPr="00A80EE7" w:rsidRDefault="00135AF0" w:rsidP="00135AF0">
      <w:pPr>
        <w:numPr>
          <w:ilvl w:val="0"/>
          <w:numId w:val="1"/>
        </w:numPr>
        <w:ind w:right="3"/>
      </w:pPr>
      <w:r w:rsidRPr="00A80EE7">
        <w:t xml:space="preserve">акт государственной комиссии о приемке объекта в эксплуатацию; </w:t>
      </w:r>
    </w:p>
    <w:p w:rsidR="00135AF0" w:rsidRPr="00A80EE7" w:rsidRDefault="00135AF0" w:rsidP="00135AF0">
      <w:pPr>
        <w:numPr>
          <w:ilvl w:val="0"/>
          <w:numId w:val="1"/>
        </w:numPr>
        <w:ind w:right="3"/>
      </w:pPr>
      <w:r w:rsidRPr="00A80EE7">
        <w:t xml:space="preserve">паспорт антитеррористической защищенности объекта; </w:t>
      </w:r>
    </w:p>
    <w:p w:rsidR="00135AF0" w:rsidRPr="00A80EE7" w:rsidRDefault="00135AF0" w:rsidP="00135AF0">
      <w:pPr>
        <w:numPr>
          <w:ilvl w:val="0"/>
          <w:numId w:val="1"/>
        </w:numPr>
        <w:ind w:right="3"/>
      </w:pPr>
      <w:r w:rsidRPr="00A80EE7">
        <w:t xml:space="preserve">план охраны объекта; </w:t>
      </w:r>
    </w:p>
    <w:p w:rsidR="00135AF0" w:rsidRPr="00A80EE7" w:rsidRDefault="00135AF0" w:rsidP="00135AF0">
      <w:pPr>
        <w:numPr>
          <w:ilvl w:val="0"/>
          <w:numId w:val="1"/>
        </w:numPr>
        <w:ind w:right="3"/>
      </w:pPr>
      <w:r w:rsidRPr="00A80EE7">
        <w:t xml:space="preserve">правила противопожарного режима; </w:t>
      </w:r>
    </w:p>
    <w:p w:rsidR="00135AF0" w:rsidRPr="00A80EE7" w:rsidRDefault="00135AF0" w:rsidP="00135AF0">
      <w:pPr>
        <w:numPr>
          <w:ilvl w:val="0"/>
          <w:numId w:val="1"/>
        </w:numPr>
        <w:ind w:right="3"/>
      </w:pPr>
      <w:r w:rsidRPr="00A80EE7">
        <w:t xml:space="preserve">планы эвакуации людей в случае возникновения чрезвычайных ситуаций в соответствии с требованиями ГОСТ 12.2.143-2009; </w:t>
      </w:r>
    </w:p>
    <w:p w:rsidR="00135AF0" w:rsidRPr="00A80EE7" w:rsidRDefault="00135AF0" w:rsidP="00135AF0">
      <w:pPr>
        <w:numPr>
          <w:ilvl w:val="0"/>
          <w:numId w:val="1"/>
        </w:numPr>
        <w:ind w:right="3"/>
      </w:pPr>
      <w:r w:rsidRPr="00A80EE7">
        <w:t xml:space="preserve">журнал ежедневной проверки охранно-пожарной сигнализации, систем оповещения; </w:t>
      </w:r>
    </w:p>
    <w:p w:rsidR="00135AF0" w:rsidRPr="00A80EE7" w:rsidRDefault="00135AF0" w:rsidP="00135AF0">
      <w:pPr>
        <w:numPr>
          <w:ilvl w:val="0"/>
          <w:numId w:val="1"/>
        </w:numPr>
        <w:ind w:right="3"/>
      </w:pPr>
      <w:r w:rsidRPr="00A80EE7">
        <w:t xml:space="preserve">журнал технического обслуживания средств охраны; </w:t>
      </w:r>
    </w:p>
    <w:p w:rsidR="00135AF0" w:rsidRPr="00A80EE7" w:rsidRDefault="00135AF0" w:rsidP="00135AF0">
      <w:pPr>
        <w:numPr>
          <w:ilvl w:val="0"/>
          <w:numId w:val="1"/>
        </w:numPr>
        <w:ind w:right="3"/>
      </w:pPr>
      <w:r w:rsidRPr="00A80EE7">
        <w:t xml:space="preserve">инструкция о внутри объектовом и пропускном режимах; </w:t>
      </w:r>
    </w:p>
    <w:p w:rsidR="00135AF0" w:rsidRPr="00A80EE7" w:rsidRDefault="00135AF0" w:rsidP="00135AF0">
      <w:pPr>
        <w:numPr>
          <w:ilvl w:val="0"/>
          <w:numId w:val="1"/>
        </w:numPr>
        <w:ind w:right="3"/>
      </w:pPr>
      <w:r w:rsidRPr="00A80EE7">
        <w:t xml:space="preserve">должностные инструкции сотрудников объекта, включая сотрудников инженерных служб и служб безопасности, о действиях при возникновении и локализации чрезвычайных ситуаций, террористических актов и установлении уровней </w:t>
      </w:r>
    </w:p>
    <w:p w:rsidR="00135AF0" w:rsidRPr="00A80EE7" w:rsidRDefault="00135AF0" w:rsidP="00135AF0">
      <w:pPr>
        <w:ind w:left="-1" w:right="3" w:firstLine="0"/>
      </w:pPr>
      <w:r w:rsidRPr="00A80EE7">
        <w:t xml:space="preserve">террористической опасности; </w:t>
      </w:r>
    </w:p>
    <w:p w:rsidR="00135AF0" w:rsidRPr="00A80EE7" w:rsidRDefault="00135AF0" w:rsidP="00135AF0">
      <w:pPr>
        <w:numPr>
          <w:ilvl w:val="0"/>
          <w:numId w:val="1"/>
        </w:numPr>
        <w:ind w:right="3"/>
      </w:pPr>
      <w:r w:rsidRPr="00A80EE7">
        <w:t xml:space="preserve">схемы организации движения транспорта и посетителей по территории объекта; </w:t>
      </w:r>
    </w:p>
    <w:p w:rsidR="00135AF0" w:rsidRPr="00A80EE7" w:rsidRDefault="00135AF0" w:rsidP="00135AF0">
      <w:pPr>
        <w:numPr>
          <w:ilvl w:val="0"/>
          <w:numId w:val="1"/>
        </w:numPr>
        <w:ind w:right="3"/>
      </w:pPr>
      <w:r w:rsidRPr="00A80EE7">
        <w:t xml:space="preserve">правила поведения посетителей на объекте; </w:t>
      </w:r>
    </w:p>
    <w:p w:rsidR="00135AF0" w:rsidRPr="00A80EE7" w:rsidRDefault="00135AF0" w:rsidP="00135AF0">
      <w:pPr>
        <w:numPr>
          <w:ilvl w:val="0"/>
          <w:numId w:val="1"/>
        </w:numPr>
        <w:ind w:right="3"/>
      </w:pPr>
      <w:r w:rsidRPr="00A80EE7">
        <w:t xml:space="preserve">тексты для службы информации объекта на случай возникновения чрезвычайных ситуаций, террористических актов и установления уровней террористической опасности; </w:t>
      </w:r>
    </w:p>
    <w:p w:rsidR="00135AF0" w:rsidRPr="00A80EE7" w:rsidRDefault="00135AF0" w:rsidP="00135AF0">
      <w:pPr>
        <w:numPr>
          <w:ilvl w:val="0"/>
          <w:numId w:val="1"/>
        </w:numPr>
        <w:ind w:right="3"/>
      </w:pPr>
      <w:r w:rsidRPr="00A80EE7">
        <w:t xml:space="preserve">обязанности персонала (руководителя объекта и его заместителей, сотрудников охраны) в части, касающейся охраны и противодействия терроризму, предотвращения нарушения общественного порядка и безопасности объекта, их действия при угрозах совершения акта терроризма, нарушения общественного порядка, пожара (включая обязанности осуществления данной деятельности сотрудниками охраны); </w:t>
      </w:r>
    </w:p>
    <w:p w:rsidR="00135AF0" w:rsidRPr="00A80EE7" w:rsidRDefault="00135AF0" w:rsidP="00135AF0">
      <w:pPr>
        <w:numPr>
          <w:ilvl w:val="0"/>
          <w:numId w:val="1"/>
        </w:numPr>
        <w:ind w:right="3"/>
      </w:pPr>
      <w:r w:rsidRPr="00A80EE7">
        <w:lastRenderedPageBreak/>
        <w:t xml:space="preserve">силы и средства, привлекаемые для охраны объекта, задействованных въездов, входов на территорию объекта, парковок при повседневном режиме и режиме проведения массового мероприятия, их расчет, резервы, количество и место дислокации; </w:t>
      </w:r>
    </w:p>
    <w:p w:rsidR="00135AF0" w:rsidRPr="00A80EE7" w:rsidRDefault="00135AF0" w:rsidP="00135AF0">
      <w:pPr>
        <w:numPr>
          <w:ilvl w:val="0"/>
          <w:numId w:val="1"/>
        </w:numPr>
        <w:ind w:right="3"/>
      </w:pPr>
      <w:r w:rsidRPr="00A80EE7">
        <w:t xml:space="preserve">список инженерно-технических средств, применяемых в охране, средств дистанционного наблюдения, обнаружения оружия, боеприпасов и других запрещенных предметов; </w:t>
      </w:r>
    </w:p>
    <w:p w:rsidR="00135AF0" w:rsidRPr="00A80EE7" w:rsidRDefault="00135AF0" w:rsidP="00135AF0">
      <w:pPr>
        <w:numPr>
          <w:ilvl w:val="0"/>
          <w:numId w:val="1"/>
        </w:numPr>
        <w:ind w:right="3"/>
      </w:pPr>
      <w:r w:rsidRPr="00A80EE7">
        <w:t xml:space="preserve">описание действующих пропусков, печатей, образцы подписей сотрудников, имеющих право подписи пропусков, в том числе материальных; </w:t>
      </w:r>
    </w:p>
    <w:p w:rsidR="00135AF0" w:rsidRDefault="00135AF0" w:rsidP="00135AF0">
      <w:pPr>
        <w:numPr>
          <w:ilvl w:val="0"/>
          <w:numId w:val="1"/>
        </w:numPr>
        <w:ind w:right="3"/>
      </w:pPr>
      <w:r w:rsidRPr="00A80EE7">
        <w:t xml:space="preserve">схема связи и оповещения при выполнении повседневных задач, осложнении обстановки и при возникновении критических ситуаций; </w:t>
      </w:r>
    </w:p>
    <w:p w:rsidR="00135AF0" w:rsidRDefault="00135AF0" w:rsidP="00135AF0">
      <w:pPr>
        <w:ind w:left="0" w:right="3" w:firstLine="0"/>
      </w:pPr>
    </w:p>
    <w:sectPr w:rsidR="00135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048F"/>
    <w:multiLevelType w:val="hybridMultilevel"/>
    <w:tmpl w:val="1196076E"/>
    <w:lvl w:ilvl="0" w:tplc="77E4C8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2E129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7AA07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24B1D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FA3F7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D8D5A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0A742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1C771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8E95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B5"/>
    <w:rsid w:val="00135AF0"/>
    <w:rsid w:val="00320E64"/>
    <w:rsid w:val="00672C29"/>
    <w:rsid w:val="00E5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F2923-D9EA-4A01-8336-262867D1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AF0"/>
    <w:pPr>
      <w:spacing w:after="13" w:line="268" w:lineRule="auto"/>
      <w:ind w:left="3617" w:right="3663" w:firstLine="7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Барамыгин Денис Александрович</dc:creator>
  <cp:keywords/>
  <dc:description/>
  <cp:lastModifiedBy>Барамыгин Денис Александрович</cp:lastModifiedBy>
  <cp:revision>2</cp:revision>
  <dcterms:created xsi:type="dcterms:W3CDTF">2023-04-13T22:42:00Z</dcterms:created>
  <dcterms:modified xsi:type="dcterms:W3CDTF">2023-04-13T22:42:00Z</dcterms:modified>
</cp:coreProperties>
</file>