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74C" w:rsidRPr="006A7D1A" w:rsidRDefault="0075374C" w:rsidP="0075374C">
      <w:pPr>
        <w:pStyle w:val="LO-normal"/>
        <w:widowControl w:val="0"/>
        <w:spacing w:before="35" w:line="264" w:lineRule="auto"/>
        <w:ind w:right="53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D1A">
        <w:rPr>
          <w:rFonts w:ascii="Times New Roman" w:hAnsi="Times New Roman" w:cs="Times New Roman"/>
          <w:b/>
          <w:bCs/>
          <w:sz w:val="24"/>
          <w:szCs w:val="24"/>
        </w:rPr>
        <w:t>Антикоррупционная оговорка</w:t>
      </w:r>
    </w:p>
    <w:p w:rsidR="0075374C" w:rsidRPr="006A7D1A" w:rsidRDefault="0075374C" w:rsidP="0075374C">
      <w:pPr>
        <w:pStyle w:val="LO-normal"/>
        <w:widowControl w:val="0"/>
        <w:spacing w:before="35" w:line="264" w:lineRule="auto"/>
        <w:ind w:right="530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1.1. При заключении, исполнении, изменении и расторжении Договора Стороны принимают на себя следующие обязательства: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1.1.1.</w:t>
      </w:r>
      <w:r w:rsidRPr="006A7D1A">
        <w:rPr>
          <w:rFonts w:ascii="Times New Roman" w:hAnsi="Times New Roman" w:cs="Times New Roman"/>
          <w:sz w:val="24"/>
          <w:szCs w:val="24"/>
        </w:rPr>
        <w:tab/>
        <w:t>Стороны, их работники, уполномоченные представители по Договору не предлагают, не обещают, не требуют, не разрешают предоставление, не предоставляют каких-либо денег, ценных бумаг, иного имущества, не оказывают услуги имущественного характера, не выполняют работы, не предоставляют какие-либо имущественные права, прямо или косвенно, лично или через посредников любым лицам для оказания влияния на действия (бездействие) и/или решения этих и/или других лиц с целью получения каких-либо выгод (преимуществ) или для достижения иных целей.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1.1.2.</w:t>
      </w:r>
      <w:r w:rsidRPr="006A7D1A">
        <w:rPr>
          <w:rFonts w:ascii="Times New Roman" w:hAnsi="Times New Roman" w:cs="Times New Roman"/>
          <w:sz w:val="24"/>
          <w:szCs w:val="24"/>
        </w:rPr>
        <w:tab/>
        <w:t>Стороны, их работники, уполномоченные представители по Договору не осуществляют действия (бездействие), квалифицируемые применимым законодательством как дача/получение взятки, коммерческий подкуп, посредничество во взяточничестве/коммерческом подкупе, злоупотребление полномочиями, незаконное вознаграждение от имени юридического лица, а также иные действия (бездействие), нарушающие требования применимого законодательства и применимых норм международного права в области противодействия коррупции.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1.1.3.</w:t>
      </w:r>
      <w:r w:rsidRPr="006A7D1A">
        <w:rPr>
          <w:rFonts w:ascii="Times New Roman" w:hAnsi="Times New Roman" w:cs="Times New Roman"/>
          <w:sz w:val="24"/>
          <w:szCs w:val="24"/>
        </w:rPr>
        <w:tab/>
        <w:t>Стороны  уведомляют друг друга о ставших известными им обстоятельствах, которые являются или могут явиться основанием для возникновения конфликта интересов</w:t>
      </w:r>
      <w:r w:rsidRPr="006A7D1A">
        <w:rPr>
          <w:rFonts w:ascii="Times New Roman" w:hAnsi="Times New Roman" w:cs="Times New Roman"/>
          <w:sz w:val="24"/>
          <w:szCs w:val="24"/>
        </w:rPr>
        <w:footnoteReference w:id="1"/>
      </w:r>
      <w:r w:rsidRPr="006A7D1A">
        <w:rPr>
          <w:rFonts w:ascii="Times New Roman" w:hAnsi="Times New Roman" w:cs="Times New Roman"/>
          <w:sz w:val="24"/>
          <w:szCs w:val="24"/>
        </w:rPr>
        <w:t>; воздерживаются от совершения действий (бездействия), влекущих за собой возникновение или создающих угрозу возникновения конфликта интересов; оказывают иное содействие друг другу в целях выявления, предупреждения и предотвращения коррупционных правонарушений и конфликтов интересов в рамках и в связи с отношениями Сторон по Договору.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1.2. Положения пункта 1.1 настоящего Приложения распространяются на отношения, возникшие до его заключения, но связанные с заключением Договора.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1.3. В случае появления у Стороны сведений о фактическом или возможном нарушении другой Стороной, ее работниками, представителями по Договору каких-либо положений пунктов 1.1.1-1.1.3 настоящего Приложения (далее – Нарушение коррупционной направленности), такая Сторона обязуется незамедлительно письменно уведомить другую Сторону об этом. Такое уведомление должно содержать указание на реквизиты Договора, описание фактических обстоятельств, связанных с Нарушением коррупционной направленности, которые послужили основанием для направления уведомления. К уведомлению должны быть приложены подтверждающие документы и/или материалы.</w:t>
      </w:r>
    </w:p>
    <w:p w:rsidR="0075374C" w:rsidRPr="006A7D1A" w:rsidRDefault="0075374C" w:rsidP="0075374C">
      <w:pPr>
        <w:ind w:right="-29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 xml:space="preserve">Сторона, получившая уведомление, обеспечивает его конфиденциальное рассмотрение, а также направляет другой Стороне мотивированный ответ в течение 30 (тридцати) календарных дней с даты получения уведомления. В случае несогласия Стороны, получившей уведомление, c предоставленными в уведомлении обстоятельствами, связанными с Нарушением коррупционной направленности, которые послужили основанием для направления уведомления и/или подтверждающими документами и/или </w:t>
      </w:r>
      <w:r w:rsidRPr="006A7D1A">
        <w:rPr>
          <w:rFonts w:ascii="Times New Roman" w:hAnsi="Times New Roman" w:cs="Times New Roman"/>
          <w:sz w:val="24"/>
          <w:szCs w:val="24"/>
        </w:rPr>
        <w:lastRenderedPageBreak/>
        <w:t>материалами, в своем ответе она должна привести возражения в отношении направленных сведений о Нарушении коррупционной направленности.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 xml:space="preserve">1.4. В случаях получения Стороной от другой Стороны ответа, подтверждающего Нарушение коррупционной направленности, или </w:t>
      </w:r>
      <w:bookmarkStart w:id="0" w:name="_GoBack"/>
      <w:bookmarkEnd w:id="0"/>
      <w:r w:rsidRPr="006A7D1A">
        <w:rPr>
          <w:rFonts w:ascii="Times New Roman" w:hAnsi="Times New Roman" w:cs="Times New Roman"/>
          <w:sz w:val="24"/>
          <w:szCs w:val="24"/>
        </w:rPr>
        <w:t>отсутствия в полученном Стороной ответе от другой Стороны возражений в отношении направленных сведений о Нарушении коррупционной направленности, Сторона вправе расторгнуть Договор в одностороннем внесудебном порядке, направив письменное уведомление о расторжении.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A7D1A">
        <w:rPr>
          <w:rFonts w:ascii="Times New Roman" w:hAnsi="Times New Roman" w:cs="Times New Roman"/>
          <w:sz w:val="24"/>
          <w:szCs w:val="24"/>
        </w:rPr>
        <w:t>Договор считается расторгнутым по истечении 10 (десяти) календарных дней с даты получения другой Стороной соответствующего письменного уведомления о расторжении Договора. Сторона, по инициативе которой был расторгнут Договор, в соответствии с положениями настоящего пункта, вправе требовать возмещения реального ущерба, возникшего в результате такого расторжения Договора.</w:t>
      </w:r>
    </w:p>
    <w:p w:rsidR="0075374C" w:rsidRPr="006A7D1A" w:rsidRDefault="0075374C" w:rsidP="0075374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72D89" w:rsidRDefault="00672D89"/>
    <w:sectPr w:rsidR="0067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2693" w:rsidRDefault="00FE2693" w:rsidP="0075374C">
      <w:pPr>
        <w:spacing w:line="240" w:lineRule="auto"/>
      </w:pPr>
      <w:r>
        <w:separator/>
      </w:r>
    </w:p>
  </w:endnote>
  <w:endnote w:type="continuationSeparator" w:id="0">
    <w:p w:rsidR="00FE2693" w:rsidRDefault="00FE2693" w:rsidP="007537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2693" w:rsidRDefault="00FE2693" w:rsidP="0075374C">
      <w:pPr>
        <w:spacing w:line="240" w:lineRule="auto"/>
      </w:pPr>
      <w:r>
        <w:separator/>
      </w:r>
    </w:p>
  </w:footnote>
  <w:footnote w:type="continuationSeparator" w:id="0">
    <w:p w:rsidR="00FE2693" w:rsidRDefault="00FE2693" w:rsidP="0075374C">
      <w:pPr>
        <w:spacing w:line="240" w:lineRule="auto"/>
      </w:pPr>
      <w:r>
        <w:continuationSeparator/>
      </w:r>
    </w:p>
  </w:footnote>
  <w:footnote w:id="1">
    <w:p w:rsidR="0075374C" w:rsidRDefault="0075374C" w:rsidP="0075374C">
      <w:pPr>
        <w:pStyle w:val="HTML"/>
        <w:jc w:val="both"/>
        <w:rPr>
          <w:rFonts w:ascii="Times New Roman" w:hAnsi="Times New Roman"/>
        </w:rPr>
      </w:pPr>
      <w:r>
        <w:rPr>
          <w:rStyle w:val="a3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Если иное не следует из других положений Договора, термин «конфликт интересов» понимается в значении, определенном в статье 10 Федерального закона от 25.12.2008 № 273-ФЗ «О противодействии коррупции».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296"/>
    <w:rsid w:val="00346296"/>
    <w:rsid w:val="00672D89"/>
    <w:rsid w:val="0075374C"/>
    <w:rsid w:val="00FE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10D6"/>
  <w15:chartTrackingRefBased/>
  <w15:docId w15:val="{11F845F3-482A-40FC-8877-865815A39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74C"/>
    <w:pPr>
      <w:spacing w:after="0" w:line="276" w:lineRule="auto"/>
    </w:pPr>
    <w:rPr>
      <w:rFonts w:ascii="Arial" w:eastAsia="Arial Unicode MS" w:hAnsi="Arial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qFormat/>
    <w:rsid w:val="0075374C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75374C"/>
    <w:pPr>
      <w:spacing w:line="240" w:lineRule="auto"/>
    </w:pPr>
    <w:rPr>
      <w:rFonts w:ascii="Consolas" w:eastAsia="Calibri" w:hAnsi="Consolas" w:cs="Times New Roman"/>
      <w:color w:val="auto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qFormat/>
    <w:rsid w:val="0075374C"/>
    <w:rPr>
      <w:rFonts w:ascii="Consolas" w:eastAsia="Calibri" w:hAnsi="Consolas" w:cs="Times New Roman"/>
      <w:sz w:val="20"/>
      <w:szCs w:val="20"/>
      <w:u w:color="000000"/>
    </w:rPr>
  </w:style>
  <w:style w:type="paragraph" w:customStyle="1" w:styleId="LO-normal">
    <w:name w:val="LO-normal"/>
    <w:qFormat/>
    <w:rsid w:val="0075374C"/>
    <w:pPr>
      <w:spacing w:after="0" w:line="276" w:lineRule="auto"/>
    </w:pPr>
    <w:rPr>
      <w:rFonts w:ascii="Arial" w:eastAsia="Arial" w:hAnsi="Arial" w:cs="Arial"/>
      <w:color w:val="000000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571</Words>
  <Characters>3256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Лактионов Алексей Геннадьевич</dc:creator>
  <cp:keywords/>
  <dc:description/>
  <cp:lastModifiedBy>Лактионов Алексей Геннадьевич</cp:lastModifiedBy>
  <cp:revision>2</cp:revision>
  <dcterms:created xsi:type="dcterms:W3CDTF">2023-12-28T04:10:00Z</dcterms:created>
  <dcterms:modified xsi:type="dcterms:W3CDTF">2023-12-28T04:12:00Z</dcterms:modified>
</cp:coreProperties>
</file>