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3A" w:rsidRDefault="00401E3A" w:rsidP="00401E3A">
      <w:pPr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401E3A">
        <w:rPr>
          <w:rFonts w:ascii="Times New Roman" w:hAnsi="Times New Roman"/>
          <w:b/>
          <w:sz w:val="28"/>
          <w:szCs w:val="28"/>
        </w:rPr>
        <w:t>Моисеев Владимир Васильевич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401E3A" w:rsidRPr="00401E3A" w:rsidRDefault="00401E3A" w:rsidP="00401E3A">
      <w:pPr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401E3A">
        <w:rPr>
          <w:rFonts w:ascii="Times New Roman" w:hAnsi="Times New Roman"/>
          <w:b/>
          <w:sz w:val="28"/>
          <w:szCs w:val="28"/>
        </w:rPr>
        <w:t xml:space="preserve">кандидат технических наук, доцент, </w:t>
      </w:r>
    </w:p>
    <w:p w:rsidR="00401E3A" w:rsidRDefault="00401E3A" w:rsidP="00401E3A">
      <w:pPr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401E3A">
        <w:rPr>
          <w:rFonts w:ascii="Times New Roman" w:hAnsi="Times New Roman"/>
          <w:b/>
          <w:sz w:val="28"/>
          <w:szCs w:val="28"/>
        </w:rPr>
        <w:t>проректор по научной и инновационной работе СахГУ</w:t>
      </w:r>
    </w:p>
    <w:p w:rsidR="00401E3A" w:rsidRPr="00401E3A" w:rsidRDefault="00401E3A" w:rsidP="00401E3A">
      <w:pPr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401E3A" w:rsidRDefault="00401E3A" w:rsidP="00401E3A">
      <w:pPr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401E3A">
        <w:rPr>
          <w:rFonts w:ascii="Times New Roman" w:hAnsi="Times New Roman"/>
          <w:b/>
          <w:sz w:val="28"/>
          <w:szCs w:val="28"/>
        </w:rPr>
        <w:t>Бородулин Денис Александрович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401E3A" w:rsidRPr="00401E3A" w:rsidRDefault="00401E3A" w:rsidP="00401E3A">
      <w:pPr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401E3A">
        <w:rPr>
          <w:rFonts w:ascii="Times New Roman" w:hAnsi="Times New Roman"/>
          <w:b/>
          <w:sz w:val="28"/>
          <w:szCs w:val="28"/>
        </w:rPr>
        <w:t xml:space="preserve">кандидат педагогических наук, </w:t>
      </w:r>
    </w:p>
    <w:p w:rsidR="00401E3A" w:rsidRPr="00401E3A" w:rsidRDefault="00401E3A" w:rsidP="00401E3A">
      <w:pPr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401E3A">
        <w:rPr>
          <w:rFonts w:ascii="Times New Roman" w:hAnsi="Times New Roman"/>
          <w:b/>
          <w:sz w:val="28"/>
          <w:szCs w:val="28"/>
        </w:rPr>
        <w:t>начальник управления по науке и инновациям СахГУ,</w:t>
      </w:r>
    </w:p>
    <w:p w:rsidR="00401E3A" w:rsidRPr="00401E3A" w:rsidRDefault="00401E3A" w:rsidP="00401E3A">
      <w:pPr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401E3A">
        <w:rPr>
          <w:rFonts w:ascii="Times New Roman" w:hAnsi="Times New Roman"/>
          <w:b/>
          <w:sz w:val="28"/>
          <w:szCs w:val="28"/>
        </w:rPr>
        <w:t xml:space="preserve">доцент </w:t>
      </w:r>
    </w:p>
    <w:p w:rsidR="00401E3A" w:rsidRDefault="00401E3A" w:rsidP="00CB77E7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401E3A" w:rsidRDefault="00401E3A" w:rsidP="00CB77E7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401E3A" w:rsidRDefault="00401E3A" w:rsidP="00401E3A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01E3A" w:rsidRPr="00401E3A" w:rsidRDefault="00401E3A" w:rsidP="00401E3A">
      <w:pPr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01E3A">
        <w:rPr>
          <w:rFonts w:ascii="Times New Roman" w:hAnsi="Times New Roman"/>
          <w:b/>
          <w:sz w:val="28"/>
          <w:szCs w:val="28"/>
        </w:rPr>
        <w:t>Развитие региональной экономики: концепция создания и развития технопарка современных строительных технологий Сахалинской области</w:t>
      </w:r>
    </w:p>
    <w:p w:rsidR="00401E3A" w:rsidRDefault="00401E3A" w:rsidP="00CB77E7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CB77E7" w:rsidRPr="00401E3A" w:rsidRDefault="00401E3A" w:rsidP="00401E3A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bCs/>
          <w:sz w:val="28"/>
          <w:szCs w:val="28"/>
        </w:rPr>
        <w:t xml:space="preserve">В </w:t>
      </w:r>
      <w:r w:rsidR="00CB77E7" w:rsidRPr="00401E3A">
        <w:rPr>
          <w:rFonts w:ascii="Times New Roman" w:hAnsi="Times New Roman"/>
          <w:sz w:val="28"/>
          <w:szCs w:val="28"/>
        </w:rPr>
        <w:t xml:space="preserve">данной статье </w:t>
      </w:r>
      <w:r w:rsidR="00321054" w:rsidRPr="00401E3A">
        <w:rPr>
          <w:rFonts w:ascii="Times New Roman" w:hAnsi="Times New Roman"/>
          <w:sz w:val="28"/>
          <w:szCs w:val="28"/>
        </w:rPr>
        <w:t>представлено обоснование (в форме концепции) проекта создания и развития технопарка современных строительных технологий на территории Сахалинской области.</w:t>
      </w:r>
    </w:p>
    <w:p w:rsidR="00CB77E7" w:rsidRPr="00401E3A" w:rsidRDefault="00CB77E7" w:rsidP="00401E3A">
      <w:pPr>
        <w:spacing w:after="0" w:line="360" w:lineRule="auto"/>
        <w:ind w:firstLine="539"/>
        <w:jc w:val="both"/>
        <w:rPr>
          <w:sz w:val="28"/>
          <w:szCs w:val="28"/>
        </w:rPr>
      </w:pPr>
      <w:r w:rsidRPr="00401E3A">
        <w:rPr>
          <w:rFonts w:ascii="Times New Roman" w:hAnsi="Times New Roman"/>
          <w:b/>
          <w:sz w:val="28"/>
          <w:szCs w:val="28"/>
        </w:rPr>
        <w:t>Ключевые слова:</w:t>
      </w:r>
      <w:r w:rsidR="00112051" w:rsidRPr="00401E3A">
        <w:rPr>
          <w:rFonts w:ascii="Times New Roman" w:hAnsi="Times New Roman"/>
          <w:b/>
          <w:sz w:val="28"/>
          <w:szCs w:val="28"/>
        </w:rPr>
        <w:t xml:space="preserve"> </w:t>
      </w:r>
      <w:r w:rsidR="00321054" w:rsidRPr="00401E3A">
        <w:rPr>
          <w:rFonts w:ascii="Times New Roman" w:hAnsi="Times New Roman"/>
          <w:sz w:val="28"/>
          <w:szCs w:val="28"/>
        </w:rPr>
        <w:t>инновационная среда</w:t>
      </w:r>
      <w:r w:rsidR="00177392" w:rsidRPr="00401E3A">
        <w:rPr>
          <w:rFonts w:ascii="Times New Roman" w:hAnsi="Times New Roman"/>
          <w:sz w:val="28"/>
          <w:szCs w:val="28"/>
        </w:rPr>
        <w:t>, социально-экономическое развитие Сахалинской области; научно-инновационная инфраструктура; технопарк.</w:t>
      </w:r>
    </w:p>
    <w:p w:rsidR="00CB77E7" w:rsidRDefault="00CB77E7" w:rsidP="00CB77E7">
      <w:pPr>
        <w:spacing w:after="0" w:line="240" w:lineRule="auto"/>
        <w:ind w:firstLine="540"/>
        <w:jc w:val="both"/>
        <w:rPr>
          <w:sz w:val="24"/>
          <w:szCs w:val="24"/>
        </w:rPr>
      </w:pPr>
    </w:p>
    <w:p w:rsidR="00CB77E7" w:rsidRDefault="00EE637C" w:rsidP="00401E3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401E3A">
        <w:rPr>
          <w:rFonts w:ascii="Times New Roman" w:hAnsi="Times New Roman"/>
          <w:b/>
          <w:sz w:val="28"/>
          <w:szCs w:val="28"/>
          <w:lang w:val="en-US"/>
        </w:rPr>
        <w:t>Moiseev</w:t>
      </w:r>
      <w:proofErr w:type="spellEnd"/>
      <w:r w:rsidRPr="00401E3A">
        <w:rPr>
          <w:rFonts w:ascii="Times New Roman" w:hAnsi="Times New Roman"/>
          <w:b/>
          <w:sz w:val="28"/>
          <w:szCs w:val="28"/>
          <w:lang w:val="en-US"/>
        </w:rPr>
        <w:t xml:space="preserve"> V. V., </w:t>
      </w:r>
      <w:proofErr w:type="spellStart"/>
      <w:r w:rsidR="00CB77E7" w:rsidRPr="00401E3A">
        <w:rPr>
          <w:rFonts w:ascii="Times New Roman" w:hAnsi="Times New Roman"/>
          <w:b/>
          <w:sz w:val="28"/>
          <w:szCs w:val="28"/>
          <w:lang w:val="en-US"/>
        </w:rPr>
        <w:t>Borodulin</w:t>
      </w:r>
      <w:proofErr w:type="spellEnd"/>
      <w:r w:rsidR="00CE0411" w:rsidRPr="00401E3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B77E7" w:rsidRPr="00401E3A">
        <w:rPr>
          <w:rFonts w:ascii="Times New Roman" w:hAnsi="Times New Roman"/>
          <w:b/>
          <w:sz w:val="28"/>
          <w:szCs w:val="28"/>
          <w:lang w:val="en-US"/>
        </w:rPr>
        <w:t>D. A.</w:t>
      </w:r>
    </w:p>
    <w:p w:rsidR="00401E3A" w:rsidRDefault="00401E3A" w:rsidP="00401E3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01E3A" w:rsidRDefault="00401E3A" w:rsidP="00401E3A">
      <w:pPr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01E3A">
        <w:rPr>
          <w:rFonts w:ascii="Times New Roman" w:hAnsi="Times New Roman"/>
          <w:b/>
          <w:sz w:val="28"/>
          <w:szCs w:val="28"/>
          <w:lang w:val="en-US"/>
        </w:rPr>
        <w:t xml:space="preserve">Development of regional economy: the concept of creation and development of the </w:t>
      </w:r>
      <w:proofErr w:type="spellStart"/>
      <w:r w:rsidRPr="00401E3A">
        <w:rPr>
          <w:rFonts w:ascii="Times New Roman" w:hAnsi="Times New Roman"/>
          <w:b/>
          <w:sz w:val="28"/>
          <w:szCs w:val="28"/>
          <w:lang w:val="en-US"/>
        </w:rPr>
        <w:t>technopark</w:t>
      </w:r>
      <w:proofErr w:type="spellEnd"/>
      <w:r w:rsidRPr="00401E3A">
        <w:rPr>
          <w:rFonts w:ascii="Times New Roman" w:hAnsi="Times New Roman"/>
          <w:b/>
          <w:sz w:val="28"/>
          <w:szCs w:val="28"/>
          <w:lang w:val="en-US"/>
        </w:rPr>
        <w:t xml:space="preserve"> of modern construction technologies of the Sakhalin region</w:t>
      </w:r>
    </w:p>
    <w:p w:rsidR="00401E3A" w:rsidRPr="00401E3A" w:rsidRDefault="00401E3A" w:rsidP="00401E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C755E" w:rsidRPr="00401E3A" w:rsidRDefault="00401E3A" w:rsidP="00401E3A">
      <w:pPr>
        <w:spacing w:after="0"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401E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="002C755E" w:rsidRPr="00401E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his paper presents </w:t>
      </w:r>
      <w:r w:rsidR="001975AE" w:rsidRPr="00401E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 project rationale </w:t>
      </w:r>
      <w:r w:rsidR="002C755E" w:rsidRPr="00401E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(in concept form) of creation and development </w:t>
      </w:r>
      <w:r w:rsidR="001975AE" w:rsidRPr="00401E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of the </w:t>
      </w:r>
      <w:r w:rsidR="001632D5" w:rsidRPr="00401E3A">
        <w:rPr>
          <w:rFonts w:ascii="Times New Roman" w:hAnsi="Times New Roman"/>
          <w:color w:val="000000" w:themeColor="text1"/>
          <w:sz w:val="28"/>
          <w:szCs w:val="28"/>
          <w:lang w:val="en-US"/>
        </w:rPr>
        <w:t>Technology park of Modern Building Technology</w:t>
      </w:r>
      <w:r w:rsidR="001632D5" w:rsidRPr="00401E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1975AE" w:rsidRPr="00401E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="002C755E" w:rsidRPr="00401E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n the Sakhalin region.</w:t>
      </w:r>
    </w:p>
    <w:p w:rsidR="00CB77E7" w:rsidRPr="00401E3A" w:rsidRDefault="00CB77E7" w:rsidP="00401E3A">
      <w:pPr>
        <w:spacing w:after="0"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401E3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Keywords:</w:t>
      </w:r>
      <w:r w:rsidR="00112051" w:rsidRPr="00401E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innovative environment, socio-economic development of Sakhalin region; scientific and innovative infrastructure, </w:t>
      </w:r>
      <w:r w:rsidR="001632D5" w:rsidRPr="00401E3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Technology </w:t>
      </w:r>
      <w:proofErr w:type="gramStart"/>
      <w:r w:rsidR="001632D5" w:rsidRPr="00401E3A">
        <w:rPr>
          <w:rFonts w:ascii="Times New Roman" w:hAnsi="Times New Roman"/>
          <w:color w:val="000000" w:themeColor="text1"/>
          <w:sz w:val="28"/>
          <w:szCs w:val="28"/>
          <w:lang w:val="en-US"/>
        </w:rPr>
        <w:t>park</w:t>
      </w:r>
      <w:proofErr w:type="gramEnd"/>
      <w:r w:rsidR="00112051" w:rsidRPr="00401E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A634EA" w:rsidRPr="00401E3A" w:rsidRDefault="00A634EA" w:rsidP="00401E3A">
      <w:pPr>
        <w:pStyle w:val="1"/>
        <w:spacing w:before="0"/>
        <w:rPr>
          <w:b/>
          <w:sz w:val="24"/>
          <w:szCs w:val="24"/>
          <w:lang w:val="en-US"/>
        </w:rPr>
      </w:pPr>
      <w:bookmarkStart w:id="0" w:name="_Toc417343478"/>
    </w:p>
    <w:p w:rsidR="00A634EA" w:rsidRPr="00401E3A" w:rsidRDefault="00A634EA" w:rsidP="00401E3A">
      <w:pPr>
        <w:pStyle w:val="1"/>
        <w:spacing w:before="0" w:line="360" w:lineRule="auto"/>
        <w:jc w:val="center"/>
        <w:rPr>
          <w:b/>
          <w:sz w:val="28"/>
          <w:szCs w:val="28"/>
        </w:rPr>
      </w:pPr>
      <w:r w:rsidRPr="00401E3A">
        <w:rPr>
          <w:b/>
          <w:sz w:val="28"/>
          <w:szCs w:val="28"/>
        </w:rPr>
        <w:t>Введение</w:t>
      </w:r>
      <w:bookmarkEnd w:id="0"/>
    </w:p>
    <w:p w:rsidR="00A634EA" w:rsidRPr="00401E3A" w:rsidRDefault="00A634EA" w:rsidP="00401E3A">
      <w:pPr>
        <w:pStyle w:val="11"/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1355" w:rsidRPr="00401E3A" w:rsidRDefault="00FF1355" w:rsidP="00401E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 xml:space="preserve">Инновационная деятельность является стратегически важной сферой региональной экономики, определяющей конкурентоспособность </w:t>
      </w:r>
      <w:proofErr w:type="spellStart"/>
      <w:r w:rsidRPr="00401E3A">
        <w:rPr>
          <w:rFonts w:ascii="Times New Roman" w:hAnsi="Times New Roman"/>
          <w:sz w:val="28"/>
          <w:szCs w:val="28"/>
        </w:rPr>
        <w:t>любогорегиона</w:t>
      </w:r>
      <w:proofErr w:type="spellEnd"/>
      <w:r w:rsidRPr="00401E3A">
        <w:rPr>
          <w:rFonts w:ascii="Times New Roman" w:hAnsi="Times New Roman"/>
          <w:sz w:val="28"/>
          <w:szCs w:val="28"/>
        </w:rPr>
        <w:t xml:space="preserve"> за счет высокого уровня развития науки, ее интеграции с </w:t>
      </w:r>
      <w:r w:rsidRPr="00401E3A">
        <w:rPr>
          <w:rFonts w:ascii="Times New Roman" w:hAnsi="Times New Roman"/>
          <w:sz w:val="28"/>
          <w:szCs w:val="28"/>
        </w:rPr>
        <w:lastRenderedPageBreak/>
        <w:t xml:space="preserve">образованием и бизнесом, формирования современной информационной среды. В отличие от центральных регионов России Сахалинская область обладает сравнительно небольшим научным потенциалом. Основу научного инновационного сектора составляют пять научно-исследовательских и проектных организаций ДВО РАН, три отраслевых института, семь организаций различных форм собственности, а также шесть высших учебных заведений и их филиалов. По числу научных организаций область занимает в ДВФО шестое место, а по инновационному потенциалу – второе. </w:t>
      </w:r>
    </w:p>
    <w:p w:rsidR="00FF1355" w:rsidRPr="00401E3A" w:rsidRDefault="00FF1355" w:rsidP="00401E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Основные проблемы:</w:t>
      </w:r>
    </w:p>
    <w:p w:rsidR="00FF1355" w:rsidRPr="00401E3A" w:rsidRDefault="00FF1355" w:rsidP="00401E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 низкие темпы развития инновационной инфраструктуры;</w:t>
      </w:r>
    </w:p>
    <w:p w:rsidR="00FF1355" w:rsidRPr="00401E3A" w:rsidRDefault="00FF1355" w:rsidP="00401E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 недостаточно активная позиция бизнеса в развитии инновационной системы региона, нехватка собственных оборотных средств бизнеса для направления их на инновации;</w:t>
      </w:r>
    </w:p>
    <w:p w:rsidR="00FF1355" w:rsidRPr="00401E3A" w:rsidRDefault="00FF1355" w:rsidP="00401E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01E3A">
        <w:rPr>
          <w:rFonts w:ascii="Times New Roman" w:hAnsi="Times New Roman"/>
          <w:sz w:val="28"/>
          <w:szCs w:val="28"/>
        </w:rPr>
        <w:t>невосприятие</w:t>
      </w:r>
      <w:proofErr w:type="spellEnd"/>
      <w:r w:rsidRPr="00401E3A">
        <w:rPr>
          <w:rFonts w:ascii="Times New Roman" w:hAnsi="Times New Roman"/>
          <w:sz w:val="28"/>
          <w:szCs w:val="28"/>
        </w:rPr>
        <w:t xml:space="preserve"> предпринимателями </w:t>
      </w:r>
      <w:proofErr w:type="spellStart"/>
      <w:r w:rsidRPr="00401E3A">
        <w:rPr>
          <w:rFonts w:ascii="Times New Roman" w:hAnsi="Times New Roman"/>
          <w:sz w:val="28"/>
          <w:szCs w:val="28"/>
        </w:rPr>
        <w:t>высокозатратной</w:t>
      </w:r>
      <w:proofErr w:type="spellEnd"/>
      <w:r w:rsidRPr="00401E3A">
        <w:rPr>
          <w:rFonts w:ascii="Times New Roman" w:hAnsi="Times New Roman"/>
          <w:sz w:val="28"/>
          <w:szCs w:val="28"/>
        </w:rPr>
        <w:t xml:space="preserve"> инновационной деятельности, как перспективной в условиях накопления первоначального капитала;</w:t>
      </w:r>
    </w:p>
    <w:p w:rsidR="00FF1355" w:rsidRPr="00401E3A" w:rsidRDefault="00FF1355" w:rsidP="00401E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 тяжелые условия, определяемые кредитными организациями для кредитования на цели закупки новых технологий и оборудования;</w:t>
      </w:r>
    </w:p>
    <w:p w:rsidR="00FF1355" w:rsidRPr="00401E3A" w:rsidRDefault="00FF1355" w:rsidP="00401E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 слабое кадровое обеспечение инновационной системы, отсутствие развитого института патентных поверенных.</w:t>
      </w:r>
    </w:p>
    <w:p w:rsidR="00A634EA" w:rsidRPr="00401E3A" w:rsidRDefault="00A634EA" w:rsidP="00401E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Для Сах</w:t>
      </w:r>
      <w:r w:rsidR="00FF1355" w:rsidRPr="00401E3A">
        <w:rPr>
          <w:rFonts w:ascii="Times New Roman" w:hAnsi="Times New Roman"/>
          <w:sz w:val="28"/>
          <w:szCs w:val="28"/>
        </w:rPr>
        <w:t>алинского государственного университета</w:t>
      </w:r>
      <w:r w:rsidRPr="00401E3A">
        <w:rPr>
          <w:rFonts w:ascii="Times New Roman" w:hAnsi="Times New Roman"/>
          <w:sz w:val="28"/>
          <w:szCs w:val="28"/>
        </w:rPr>
        <w:t xml:space="preserve"> совместно с представителями бизнеса указанные </w:t>
      </w:r>
      <w:r w:rsidR="00FF1355" w:rsidRPr="00401E3A">
        <w:rPr>
          <w:rFonts w:ascii="Times New Roman" w:hAnsi="Times New Roman"/>
          <w:sz w:val="28"/>
          <w:szCs w:val="28"/>
        </w:rPr>
        <w:t>проблемы</w:t>
      </w:r>
      <w:r w:rsidRPr="00401E3A">
        <w:rPr>
          <w:rFonts w:ascii="Times New Roman" w:hAnsi="Times New Roman"/>
          <w:sz w:val="28"/>
          <w:szCs w:val="28"/>
        </w:rPr>
        <w:t xml:space="preserve"> открывают новые перспективные направления реализации научно-исследовательского и проектного потенциала. Накопленный опыт по модернизации системы профессионального образования и научно-исследовательской деятельности позволяет университету претендовать на ключевую роль в инновационном развитии Сахалинской области в краткосрочной и долгосрочной перспективе, прежде всего благодаря следующим преимуществам:</w:t>
      </w:r>
    </w:p>
    <w:p w:rsidR="00A634EA" w:rsidRPr="00401E3A" w:rsidRDefault="00A634EA" w:rsidP="00401E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 опыт подготовки высококвалифицированных кадров для инвестиционных проектов и формирующихся на территории Сахалинской области (в том числе ДФО) секторов инновационной экономики;</w:t>
      </w:r>
    </w:p>
    <w:p w:rsidR="00A634EA" w:rsidRPr="00401E3A" w:rsidRDefault="00A634EA" w:rsidP="00401E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lastRenderedPageBreak/>
        <w:t>- выполнение фундаментальных и прикладных научных исследований, производство конкурентных технологий, участие в формировании региональной научно-технической политики;</w:t>
      </w:r>
    </w:p>
    <w:p w:rsidR="00A634EA" w:rsidRPr="00401E3A" w:rsidRDefault="00A634EA" w:rsidP="00401E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 xml:space="preserve">- выполнение </w:t>
      </w:r>
      <w:proofErr w:type="spellStart"/>
      <w:r w:rsidRPr="00401E3A">
        <w:rPr>
          <w:rFonts w:ascii="Times New Roman" w:hAnsi="Times New Roman"/>
          <w:sz w:val="28"/>
          <w:szCs w:val="28"/>
        </w:rPr>
        <w:t>форсайт</w:t>
      </w:r>
      <w:proofErr w:type="spellEnd"/>
      <w:r w:rsidRPr="00401E3A">
        <w:rPr>
          <w:rFonts w:ascii="Times New Roman" w:hAnsi="Times New Roman"/>
          <w:sz w:val="28"/>
          <w:szCs w:val="28"/>
        </w:rPr>
        <w:t>-исследований, долгосрочное и среднесрочное прогнозирование, разработка сценариев и стратегий для экономических  кластеров и крупных компаний, регионов и городов Сахалинской области;</w:t>
      </w:r>
    </w:p>
    <w:p w:rsidR="00A634EA" w:rsidRPr="00401E3A" w:rsidRDefault="00A634EA" w:rsidP="00401E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 развитие человеческого капитала в регионе через формирование полноценной интеллектуально-образовательной среды, реализацию масштабных социокультурных проектов, проектов повышения технологической грамотности, формирование ответственной гражданской позиции, организацию широкого доступа к информационным ресурсам, повышение роли университета в области экспертизы и общественного развития;</w:t>
      </w:r>
    </w:p>
    <w:p w:rsidR="00A634EA" w:rsidRPr="00401E3A" w:rsidRDefault="00A634EA" w:rsidP="00401E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 культурное и технологическое взаимодействие со странами Юго-Восточной Азии.</w:t>
      </w:r>
    </w:p>
    <w:p w:rsidR="00A634EA" w:rsidRPr="00401E3A" w:rsidRDefault="00A634EA" w:rsidP="00401E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1E3A">
        <w:rPr>
          <w:rFonts w:ascii="Times New Roman" w:hAnsi="Times New Roman"/>
          <w:sz w:val="28"/>
          <w:szCs w:val="28"/>
        </w:rPr>
        <w:t>Реализация концепции</w:t>
      </w:r>
      <w:r w:rsidR="00FF1355" w:rsidRPr="00401E3A">
        <w:rPr>
          <w:rFonts w:ascii="Times New Roman" w:hAnsi="Times New Roman"/>
          <w:sz w:val="28"/>
          <w:szCs w:val="28"/>
        </w:rPr>
        <w:t xml:space="preserve"> создания и развития технопарка</w:t>
      </w:r>
      <w:r w:rsidRPr="00401E3A">
        <w:rPr>
          <w:rFonts w:ascii="Times New Roman" w:hAnsi="Times New Roman"/>
          <w:sz w:val="28"/>
          <w:szCs w:val="28"/>
        </w:rPr>
        <w:t xml:space="preserve"> в этом контексте будет содействовать развитию на территории Сахалинской области производств с высокой добавленной стоимостью, стимулировать рынки наукоемкой продукции, способствовать обеспечению защиты прав на результаты интеллектуальной деятельности и привлечению инвестиций в успешные научно-исследовательские, опытно-конструкторские разработки и опытно-внедренческие работы, что в свою очередь даст мощный импульс развитию инновационной экономики региона.</w:t>
      </w:r>
      <w:proofErr w:type="gramEnd"/>
    </w:p>
    <w:p w:rsidR="009F2F20" w:rsidRDefault="009F2F20" w:rsidP="009F2F20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" w:name="_Toc417343483"/>
    </w:p>
    <w:bookmarkEnd w:id="1"/>
    <w:p w:rsidR="007268F8" w:rsidRPr="00401E3A" w:rsidRDefault="001B1C2F" w:rsidP="00401E3A">
      <w:pPr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01E3A">
        <w:rPr>
          <w:rFonts w:ascii="Times New Roman" w:hAnsi="Times New Roman"/>
          <w:b/>
          <w:sz w:val="28"/>
          <w:szCs w:val="28"/>
        </w:rPr>
        <w:t>Инновационная политика и шаги по развитию инновационной сферы Сахалинской области</w:t>
      </w:r>
    </w:p>
    <w:p w:rsidR="001B1C2F" w:rsidRPr="00084F11" w:rsidRDefault="001B1C2F" w:rsidP="007268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68F8" w:rsidRPr="00401E3A" w:rsidRDefault="007268F8" w:rsidP="00401E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Инновационная политика и шаги по развитию инновационной сферы Сахалинской области определены в следующих региональных нормативно-правовых актах:</w:t>
      </w:r>
      <w:r w:rsidR="003C23CC" w:rsidRPr="00401E3A">
        <w:rPr>
          <w:rFonts w:ascii="Times New Roman" w:hAnsi="Times New Roman"/>
          <w:sz w:val="28"/>
          <w:szCs w:val="28"/>
        </w:rPr>
        <w:t>[19]</w:t>
      </w:r>
    </w:p>
    <w:p w:rsidR="007268F8" w:rsidRPr="00401E3A" w:rsidRDefault="007268F8" w:rsidP="00401E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lastRenderedPageBreak/>
        <w:t xml:space="preserve">1. Постановление Правительства Сахалинской области от 28 марта </w:t>
      </w:r>
      <w:smartTag w:uri="urn:schemas-microsoft-com:office:smarttags" w:element="metricconverter">
        <w:smartTagPr>
          <w:attr w:name="ProductID" w:val="2011 г"/>
        </w:smartTagPr>
        <w:r w:rsidRPr="00401E3A">
          <w:rPr>
            <w:rFonts w:ascii="Times New Roman" w:hAnsi="Times New Roman"/>
            <w:sz w:val="28"/>
            <w:szCs w:val="28"/>
          </w:rPr>
          <w:t>2011 г</w:t>
        </w:r>
      </w:smartTag>
      <w:r w:rsidR="00401E3A" w:rsidRPr="00401E3A">
        <w:rPr>
          <w:rFonts w:ascii="Times New Roman" w:hAnsi="Times New Roman"/>
          <w:sz w:val="28"/>
          <w:szCs w:val="28"/>
        </w:rPr>
        <w:t xml:space="preserve">. № </w:t>
      </w:r>
      <w:r w:rsidRPr="00401E3A">
        <w:rPr>
          <w:rFonts w:ascii="Times New Roman" w:hAnsi="Times New Roman"/>
          <w:sz w:val="28"/>
          <w:szCs w:val="28"/>
        </w:rPr>
        <w:t xml:space="preserve"> 99 «О стратегии социально-экономического развития Сахалинской области на период до 2025 года»;</w:t>
      </w:r>
    </w:p>
    <w:p w:rsidR="007268F8" w:rsidRPr="00401E3A" w:rsidRDefault="007268F8" w:rsidP="00401E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01E3A">
        <w:rPr>
          <w:rFonts w:ascii="Times New Roman" w:hAnsi="Times New Roman"/>
          <w:sz w:val="28"/>
          <w:szCs w:val="28"/>
        </w:rPr>
        <w:t>Закон Сахалинской области «О программе социально-экономического развития Сахалинской области на 2011 - 2015 годы и на период до 2018 года», принятым Сахалинской областной Думой 7 июля 2011 года;</w:t>
      </w:r>
      <w:proofErr w:type="gramEnd"/>
    </w:p>
    <w:p w:rsidR="007268F8" w:rsidRPr="00401E3A" w:rsidRDefault="007268F8" w:rsidP="00401E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 xml:space="preserve">3. Постановление Правительства Сахалинской области от 12 июля </w:t>
      </w:r>
      <w:smartTag w:uri="urn:schemas-microsoft-com:office:smarttags" w:element="metricconverter">
        <w:smartTagPr>
          <w:attr w:name="ProductID" w:val="2013 г"/>
        </w:smartTagPr>
        <w:r w:rsidRPr="00401E3A">
          <w:rPr>
            <w:rFonts w:ascii="Times New Roman" w:hAnsi="Times New Roman"/>
            <w:sz w:val="28"/>
            <w:szCs w:val="28"/>
          </w:rPr>
          <w:t>2013 г</w:t>
        </w:r>
      </w:smartTag>
      <w:r w:rsidR="00401E3A" w:rsidRPr="00401E3A">
        <w:rPr>
          <w:rFonts w:ascii="Times New Roman" w:hAnsi="Times New Roman"/>
          <w:sz w:val="28"/>
          <w:szCs w:val="28"/>
        </w:rPr>
        <w:t xml:space="preserve">. № </w:t>
      </w:r>
      <w:r w:rsidRPr="00401E3A">
        <w:rPr>
          <w:rFonts w:ascii="Times New Roman" w:hAnsi="Times New Roman"/>
          <w:sz w:val="28"/>
          <w:szCs w:val="28"/>
        </w:rPr>
        <w:t xml:space="preserve"> 352 «Об утверждении государственной программы Сахалинской области «Экономическое развитие и инновационная политика Сахалинской области на 2014 - 2020 годы»</w:t>
      </w:r>
    </w:p>
    <w:p w:rsidR="007268F8" w:rsidRPr="00401E3A" w:rsidRDefault="007268F8" w:rsidP="00401E3A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b/>
          <w:sz w:val="28"/>
          <w:szCs w:val="28"/>
        </w:rPr>
        <w:t>Стратегия социально-экономического развития</w:t>
      </w:r>
      <w:r w:rsidRPr="00401E3A">
        <w:rPr>
          <w:rFonts w:ascii="Times New Roman" w:hAnsi="Times New Roman"/>
          <w:sz w:val="28"/>
          <w:szCs w:val="28"/>
        </w:rPr>
        <w:t xml:space="preserve"> содержит основные направления развития области. В ней инновации рассматриваются как один из способов развития экономики в каждой отдельной отрасли. Конкретные шаги по созданию, приобретению, внедрению инноваций  в «стратегии» не прописаны.</w:t>
      </w:r>
      <w:r w:rsidR="000C256A" w:rsidRPr="00401E3A">
        <w:rPr>
          <w:rFonts w:ascii="Times New Roman" w:hAnsi="Times New Roman"/>
          <w:sz w:val="28"/>
          <w:szCs w:val="28"/>
        </w:rPr>
        <w:t xml:space="preserve"> [8]</w:t>
      </w:r>
    </w:p>
    <w:p w:rsidR="007268F8" w:rsidRPr="00401E3A" w:rsidRDefault="007268F8" w:rsidP="00401E3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b/>
          <w:sz w:val="28"/>
          <w:szCs w:val="28"/>
        </w:rPr>
        <w:t>Программа социально-экономического развития Сахалинской области</w:t>
      </w:r>
      <w:r w:rsidRPr="00401E3A">
        <w:rPr>
          <w:rFonts w:ascii="Times New Roman" w:hAnsi="Times New Roman"/>
          <w:sz w:val="28"/>
          <w:szCs w:val="28"/>
        </w:rPr>
        <w:t xml:space="preserve"> конкретизирует стратегию социально-экономического развития области. Она содержит раздел, посвященный инновациям: «6.1 Инновационная деятельность». Данный раздел содержит обзор текущей ситуации, проблемы, цели и основные мероприятия в инновационной сфере.</w:t>
      </w:r>
      <w:r w:rsidR="000C256A" w:rsidRPr="00401E3A">
        <w:rPr>
          <w:rFonts w:ascii="Times New Roman" w:hAnsi="Times New Roman"/>
          <w:sz w:val="28"/>
          <w:szCs w:val="28"/>
        </w:rPr>
        <w:t>[6]</w:t>
      </w:r>
    </w:p>
    <w:p w:rsidR="007268F8" w:rsidRPr="00401E3A" w:rsidRDefault="007268F8" w:rsidP="00401E3A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Основные мероприятия: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разработка концепции и программы развития инновационной деятельности в области;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 xml:space="preserve">разработка </w:t>
      </w:r>
      <w:proofErr w:type="gramStart"/>
      <w:r w:rsidRPr="00401E3A">
        <w:rPr>
          <w:rFonts w:ascii="Times New Roman" w:hAnsi="Times New Roman"/>
          <w:sz w:val="28"/>
          <w:szCs w:val="28"/>
        </w:rPr>
        <w:t>механизмов координации деятельности органов исполнительной власти Сахалинской</w:t>
      </w:r>
      <w:proofErr w:type="gramEnd"/>
      <w:r w:rsidRPr="00401E3A">
        <w:rPr>
          <w:rFonts w:ascii="Times New Roman" w:hAnsi="Times New Roman"/>
          <w:sz w:val="28"/>
          <w:szCs w:val="28"/>
        </w:rPr>
        <w:t xml:space="preserve"> области, научно-исследовательских и проектных организаций, государственных унитарных предприятий и крупных компаний при использовании результатов инновационной деятельности;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расширение форм и объемов предоставления субсидий, выделяемых на конкурсной основе для малых и средних инновационных организаций, действующих в приоритетных для области направлениях инновационной деятельности;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lastRenderedPageBreak/>
        <w:t>обеспечение участия на конкурсной основе малых и средних инновационных организаций области в реализации областных и ведомственных целевых программ и проектов;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оказание информационной, консультационной и организационной поддержки инновационным организациям;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формирование научно-технической и инновационной составляющей в структуре областных и ведомственных целевых программ по приоритетным направлениям технологического развития;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разработка и утверждение ведомственных требований по внедрению новых продуктов (услуг), передовых технологий и бизнес-процессов к программам технологического и инновационного развития областных государственных унитарных предприятий;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подготовка и ежегодное обновление ведомственных перечней новых технологий и продуктов (услуг) с планом по их приобретению и использованию;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развитие венчурного финансирования в рамках деятельности фондов поддержки малого и среднего предпринимательства;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проведение исследований по проблемам развития инновационной сферы экономики области;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проведение мониторинговых исследований инновационной деятельности организаций области;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формирование муниципальных заказов на подготовку специалистов для инновационной сферы;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обеспечение повышения квалификации руководителей высшего и среднего звена организаций области в сфере управления инновациями в рамках реализации Президентской программы подготовки управленческих кадров для организаций народного хозяйства;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вовлечение учащихся и молодежи в научно-техническую и инновационную деятельность;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 xml:space="preserve">организация регионального этапа Конкурса молодежных инновационных проектов и регионального конкурса на выделение грантов молодым ученым, </w:t>
      </w:r>
      <w:r w:rsidRPr="00401E3A">
        <w:rPr>
          <w:rFonts w:ascii="Times New Roman" w:hAnsi="Times New Roman"/>
          <w:sz w:val="28"/>
          <w:szCs w:val="28"/>
        </w:rPr>
        <w:lastRenderedPageBreak/>
        <w:t>молодым кандидатам наук вузов и академических институтов, расположенных на территории Сахалинской области;</w:t>
      </w:r>
    </w:p>
    <w:p w:rsidR="007268F8" w:rsidRPr="00401E3A" w:rsidRDefault="007268F8" w:rsidP="00401E3A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содействие развитию домов (центров, секций, кружков) детского (юношеского) творчества, центров научно-технического творчества молодежи, целью деятельности которых является развитие технического творчества учащихся и студенческой молодежи.</w:t>
      </w:r>
    </w:p>
    <w:p w:rsidR="007268F8" w:rsidRPr="00401E3A" w:rsidRDefault="007268F8" w:rsidP="00401E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01E3A">
        <w:rPr>
          <w:rFonts w:ascii="Times New Roman" w:hAnsi="Times New Roman"/>
          <w:b/>
          <w:sz w:val="28"/>
          <w:szCs w:val="28"/>
        </w:rPr>
        <w:t>Программа Сахалинской области «Экономическое развитие и инновационная политика Сахалинской области на 2014 - 2020 годы»</w:t>
      </w:r>
    </w:p>
    <w:p w:rsidR="007268F8" w:rsidRPr="00401E3A" w:rsidRDefault="007268F8" w:rsidP="00401E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 xml:space="preserve">В государственной программе Сахалинской области «Экономическое развитие и инновационная политика Сахалинской области на 2014 - 2020 годы» стимулирование инновационной деятельности ставится в качестве одной из целей первого порядка. Важной для деятельности вузов Сахалинской области является задача 2.2. «Формирование институтов инновационного развития и элементов инновационной инфраструктуры», с которой согласуется создание предприятий инновационного пояса вуза. </w:t>
      </w:r>
    </w:p>
    <w:p w:rsidR="007268F8" w:rsidRPr="00401E3A" w:rsidRDefault="007268F8" w:rsidP="00401E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«Вместе с тем, затраты на научные исследования и разработки в 2013 - 2020 годах ожидаются с ежегодным увеличением на 5 - 10%.</w:t>
      </w:r>
    </w:p>
    <w:p w:rsidR="007268F8" w:rsidRPr="00401E3A" w:rsidRDefault="007268F8" w:rsidP="00401E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Это связано в первую очередь с тем, что в период с 2013 по 2020 годы будут проявляться такие факторы развития научной, научно-технической и инновационной деятельности в Сахалинской области, как:</w:t>
      </w:r>
    </w:p>
    <w:p w:rsidR="007268F8" w:rsidRPr="00401E3A" w:rsidRDefault="007268F8" w:rsidP="00401E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 внутренние организационные и технологические инновации вузов Сахалинской области;</w:t>
      </w:r>
    </w:p>
    <w:p w:rsidR="007268F8" w:rsidRPr="00401E3A" w:rsidRDefault="007268F8" w:rsidP="00401E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 интеграционные процессы в академической науке между самостоятельными организациями ДВО РАН и территориальными представительствами учреждений ДВО РАН;</w:t>
      </w:r>
    </w:p>
    <w:p w:rsidR="007268F8" w:rsidRPr="00401E3A" w:rsidRDefault="007268F8" w:rsidP="00401E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 интеграция университетской и академической науки;</w:t>
      </w:r>
    </w:p>
    <w:p w:rsidR="007268F8" w:rsidRPr="00401E3A" w:rsidRDefault="007268F8" w:rsidP="00401E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 интеграция науки и промышленности в нефтегазовой отрасли и топливно-энергетическом комплексе региона (создание Международного научного нефтегазового центра, развитие технического профессионального вузовского образования и т.п.);</w:t>
      </w:r>
    </w:p>
    <w:p w:rsidR="007268F8" w:rsidRPr="00401E3A" w:rsidRDefault="007268F8" w:rsidP="00401E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 xml:space="preserve">- усиление высокого имиджа региональной науки (прежде всего научной </w:t>
      </w:r>
      <w:r w:rsidRPr="00401E3A">
        <w:rPr>
          <w:rFonts w:ascii="Times New Roman" w:hAnsi="Times New Roman"/>
          <w:sz w:val="28"/>
          <w:szCs w:val="28"/>
        </w:rPr>
        <w:lastRenderedPageBreak/>
        <w:t>школы ряда академических учреждений (</w:t>
      </w:r>
      <w:proofErr w:type="spellStart"/>
      <w:r w:rsidRPr="00401E3A">
        <w:rPr>
          <w:rFonts w:ascii="Times New Roman" w:hAnsi="Times New Roman"/>
          <w:sz w:val="28"/>
          <w:szCs w:val="28"/>
        </w:rPr>
        <w:t>ИМГиГ</w:t>
      </w:r>
      <w:proofErr w:type="spellEnd"/>
      <w:r w:rsidRPr="00401E3A">
        <w:rPr>
          <w:rFonts w:ascii="Times New Roman" w:hAnsi="Times New Roman"/>
          <w:sz w:val="28"/>
          <w:szCs w:val="28"/>
        </w:rPr>
        <w:t xml:space="preserve">, СКБ САМИ, филиал ДВГИ), университетской науки (естественные науки, физико-математические науки в СахГУ)) в связи с развитием </w:t>
      </w:r>
      <w:proofErr w:type="spellStart"/>
      <w:r w:rsidRPr="00401E3A">
        <w:rPr>
          <w:rFonts w:ascii="Times New Roman" w:hAnsi="Times New Roman"/>
          <w:sz w:val="28"/>
          <w:szCs w:val="28"/>
        </w:rPr>
        <w:t>конгрессной</w:t>
      </w:r>
      <w:proofErr w:type="spellEnd"/>
      <w:r w:rsidRPr="00401E3A">
        <w:rPr>
          <w:rFonts w:ascii="Times New Roman" w:hAnsi="Times New Roman"/>
          <w:sz w:val="28"/>
          <w:szCs w:val="28"/>
        </w:rPr>
        <w:t xml:space="preserve"> научной деятельности в Сахалинской области;</w:t>
      </w:r>
    </w:p>
    <w:p w:rsidR="007268F8" w:rsidRPr="00401E3A" w:rsidRDefault="007268F8" w:rsidP="00401E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 активизация малых иннов</w:t>
      </w:r>
      <w:r w:rsidR="00401E3A" w:rsidRPr="00401E3A">
        <w:rPr>
          <w:rFonts w:ascii="Times New Roman" w:hAnsi="Times New Roman"/>
          <w:sz w:val="28"/>
          <w:szCs w:val="28"/>
        </w:rPr>
        <w:t>ационных предприятий (</w:t>
      </w:r>
      <w:proofErr w:type="spellStart"/>
      <w:r w:rsidR="00401E3A" w:rsidRPr="00401E3A">
        <w:rPr>
          <w:rFonts w:ascii="Times New Roman" w:hAnsi="Times New Roman"/>
          <w:sz w:val="28"/>
          <w:szCs w:val="28"/>
        </w:rPr>
        <w:t>МИПов</w:t>
      </w:r>
      <w:proofErr w:type="spellEnd"/>
      <w:r w:rsidR="00401E3A" w:rsidRPr="00401E3A">
        <w:rPr>
          <w:rFonts w:ascii="Times New Roman" w:hAnsi="Times New Roman"/>
          <w:sz w:val="28"/>
          <w:szCs w:val="28"/>
        </w:rPr>
        <w:t>) в «инновационном поясе»</w:t>
      </w:r>
      <w:r w:rsidRPr="00401E3A">
        <w:rPr>
          <w:rFonts w:ascii="Times New Roman" w:hAnsi="Times New Roman"/>
          <w:sz w:val="28"/>
          <w:szCs w:val="28"/>
        </w:rPr>
        <w:t xml:space="preserve"> Сахалинского государственного университета</w:t>
      </w:r>
      <w:r w:rsidRPr="00401E3A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401E3A">
        <w:rPr>
          <w:rFonts w:ascii="Times New Roman" w:hAnsi="Times New Roman"/>
          <w:sz w:val="28"/>
          <w:szCs w:val="28"/>
        </w:rPr>
        <w:t xml:space="preserve"> … и развитие системы отношений новых организационных элементов СахГУ (Бюро интеллектуальной собственности, Центр поддержки технологий и инноваций) с субъектами малого и среднего предпринимательства Сахалинской области в вопросах управления интеллектуальной собственностью, капитализации нематериальных активов активных уч</w:t>
      </w:r>
      <w:r w:rsidR="000D3413" w:rsidRPr="00401E3A">
        <w:rPr>
          <w:rFonts w:ascii="Times New Roman" w:hAnsi="Times New Roman"/>
          <w:sz w:val="28"/>
          <w:szCs w:val="28"/>
        </w:rPr>
        <w:t>астников островного бизнеса». [</w:t>
      </w:r>
      <w:r w:rsidR="000C256A" w:rsidRPr="00401E3A">
        <w:rPr>
          <w:rFonts w:ascii="Times New Roman" w:hAnsi="Times New Roman"/>
          <w:sz w:val="28"/>
          <w:szCs w:val="28"/>
        </w:rPr>
        <w:t>9</w:t>
      </w:r>
      <w:r w:rsidRPr="00401E3A">
        <w:rPr>
          <w:rFonts w:ascii="Times New Roman" w:hAnsi="Times New Roman"/>
          <w:sz w:val="28"/>
          <w:szCs w:val="28"/>
        </w:rPr>
        <w:t>]</w:t>
      </w:r>
    </w:p>
    <w:p w:rsidR="00A16C72" w:rsidRDefault="00A16C72" w:rsidP="00A16C72">
      <w:pPr>
        <w:pStyle w:val="1"/>
        <w:jc w:val="center"/>
        <w:rPr>
          <w:b/>
          <w:sz w:val="28"/>
          <w:szCs w:val="28"/>
        </w:rPr>
      </w:pPr>
      <w:bookmarkStart w:id="2" w:name="_Toc380708439"/>
    </w:p>
    <w:p w:rsidR="00A16C72" w:rsidRPr="00401E3A" w:rsidRDefault="00A16C72" w:rsidP="00A16C72">
      <w:pPr>
        <w:pStyle w:val="1"/>
        <w:jc w:val="center"/>
        <w:rPr>
          <w:b/>
          <w:sz w:val="28"/>
          <w:szCs w:val="28"/>
        </w:rPr>
      </w:pPr>
      <w:r w:rsidRPr="00401E3A">
        <w:rPr>
          <w:b/>
          <w:sz w:val="28"/>
          <w:szCs w:val="28"/>
        </w:rPr>
        <w:t>Общее описание проекта создания технопарка</w:t>
      </w:r>
    </w:p>
    <w:p w:rsidR="00A16C72" w:rsidRPr="000D3413" w:rsidRDefault="00A16C72" w:rsidP="00A16C72">
      <w:pPr>
        <w:pStyle w:val="1"/>
        <w:jc w:val="center"/>
        <w:rPr>
          <w:b/>
          <w:sz w:val="24"/>
          <w:szCs w:val="24"/>
        </w:rPr>
      </w:pPr>
    </w:p>
    <w:bookmarkEnd w:id="2"/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01E3A">
        <w:rPr>
          <w:sz w:val="28"/>
          <w:szCs w:val="28"/>
        </w:rPr>
        <w:t xml:space="preserve">Для решения </w:t>
      </w:r>
      <w:r w:rsidR="000D3413" w:rsidRPr="00401E3A">
        <w:rPr>
          <w:sz w:val="28"/>
          <w:szCs w:val="28"/>
        </w:rPr>
        <w:t xml:space="preserve">части </w:t>
      </w:r>
      <w:proofErr w:type="spellStart"/>
      <w:r w:rsidR="00485B8E" w:rsidRPr="00401E3A">
        <w:rPr>
          <w:sz w:val="28"/>
          <w:szCs w:val="28"/>
        </w:rPr>
        <w:t>вышеуказанных</w:t>
      </w:r>
      <w:r w:rsidR="000D3413" w:rsidRPr="00401E3A">
        <w:rPr>
          <w:sz w:val="28"/>
          <w:szCs w:val="28"/>
        </w:rPr>
        <w:t>задач</w:t>
      </w:r>
      <w:proofErr w:type="spellEnd"/>
      <w:r w:rsidR="000D3413" w:rsidRPr="00401E3A">
        <w:rPr>
          <w:sz w:val="28"/>
          <w:szCs w:val="28"/>
        </w:rPr>
        <w:t xml:space="preserve"> и </w:t>
      </w:r>
      <w:r w:rsidR="00485B8E" w:rsidRPr="00401E3A">
        <w:rPr>
          <w:sz w:val="28"/>
          <w:szCs w:val="28"/>
        </w:rPr>
        <w:t>проблем</w:t>
      </w:r>
      <w:r w:rsidRPr="00401E3A">
        <w:rPr>
          <w:sz w:val="28"/>
          <w:szCs w:val="28"/>
        </w:rPr>
        <w:t xml:space="preserve"> в 2013 году руководством </w:t>
      </w:r>
      <w:r w:rsidR="00485B8E" w:rsidRPr="00401E3A">
        <w:rPr>
          <w:sz w:val="28"/>
          <w:szCs w:val="28"/>
        </w:rPr>
        <w:t xml:space="preserve">Сахалинского государственного университета и </w:t>
      </w:r>
      <w:r w:rsidRPr="00401E3A">
        <w:rPr>
          <w:sz w:val="28"/>
          <w:szCs w:val="28"/>
        </w:rPr>
        <w:t>ООО «АРМСАХСТРОЙ</w:t>
      </w:r>
      <w:r w:rsidR="00485B8E" w:rsidRPr="00401E3A">
        <w:rPr>
          <w:sz w:val="28"/>
          <w:szCs w:val="28"/>
        </w:rPr>
        <w:t>»</w:t>
      </w:r>
      <w:r w:rsidRPr="00401E3A">
        <w:rPr>
          <w:sz w:val="28"/>
          <w:szCs w:val="28"/>
        </w:rPr>
        <w:t xml:space="preserve"> было принято решение о создании </w:t>
      </w:r>
      <w:r w:rsidR="00485B8E" w:rsidRPr="00401E3A">
        <w:rPr>
          <w:sz w:val="28"/>
          <w:szCs w:val="28"/>
        </w:rPr>
        <w:t>Т</w:t>
      </w:r>
      <w:r w:rsidRPr="00401E3A">
        <w:rPr>
          <w:sz w:val="28"/>
          <w:szCs w:val="28"/>
        </w:rPr>
        <w:t xml:space="preserve">ехнопарка </w:t>
      </w:r>
      <w:r w:rsidRPr="00401E3A">
        <w:rPr>
          <w:rFonts w:eastAsia="Times New Roman"/>
          <w:sz w:val="28"/>
          <w:szCs w:val="28"/>
          <w:lang w:eastAsia="ru-RU"/>
        </w:rPr>
        <w:t>Современных Строительных Технологий</w:t>
      </w:r>
      <w:r w:rsidRPr="00401E3A">
        <w:rPr>
          <w:sz w:val="28"/>
          <w:szCs w:val="28"/>
        </w:rPr>
        <w:t xml:space="preserve">, который может стать одним из первых элементов инновационной системы Сахалинской области и способен решить проблему перехода научно-технологической разработки в стадию бизнес-проекта, т.е. придать разработкам коммерческую стоимость, выявить и развить их конкурентоспособность на </w:t>
      </w:r>
      <w:proofErr w:type="spellStart"/>
      <w:r w:rsidRPr="00401E3A">
        <w:rPr>
          <w:sz w:val="28"/>
          <w:szCs w:val="28"/>
        </w:rPr>
        <w:t>современномрынке</w:t>
      </w:r>
      <w:proofErr w:type="spellEnd"/>
      <w:r w:rsidRPr="00401E3A">
        <w:rPr>
          <w:sz w:val="28"/>
          <w:szCs w:val="28"/>
        </w:rPr>
        <w:t xml:space="preserve"> продуктов</w:t>
      </w:r>
      <w:proofErr w:type="gramEnd"/>
      <w:r w:rsidRPr="00401E3A">
        <w:rPr>
          <w:sz w:val="28"/>
          <w:szCs w:val="28"/>
        </w:rPr>
        <w:t xml:space="preserve"> и технологий.</w:t>
      </w:r>
    </w:p>
    <w:p w:rsidR="0048052B" w:rsidRPr="00401E3A" w:rsidRDefault="0048052B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Реализация проекта запланирована на период с 2014 по 2017 годы и направлена на создание в Сахалинской области специализированной инфраструктуры, способной создать условия для развития инновационного бизнеса. 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b/>
          <w:color w:val="auto"/>
          <w:sz w:val="28"/>
          <w:szCs w:val="28"/>
        </w:rPr>
        <w:t>Миссия проекта</w:t>
      </w:r>
      <w:r w:rsidRPr="00401E3A">
        <w:rPr>
          <w:color w:val="auto"/>
          <w:sz w:val="28"/>
          <w:szCs w:val="28"/>
        </w:rPr>
        <w:t xml:space="preserve"> заключается в создании эффективной, действующей системы поддержки и продвижения наукоемких, инновационных проектов от момента зарождения научной идеи до организации серийного выпуска продукции. Технопарк с современной инженерной инфраструктурой и </w:t>
      </w:r>
      <w:r w:rsidRPr="00401E3A">
        <w:rPr>
          <w:color w:val="auto"/>
          <w:sz w:val="28"/>
          <w:szCs w:val="28"/>
        </w:rPr>
        <w:lastRenderedPageBreak/>
        <w:t>комплексной системой поддержки компаний-резидентов призван обеспечить благоприятные условия для разработки, внедрения в производство и вывода на рынок наукоемкой продукции с высокой добавленной стоимостью.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b/>
          <w:bCs/>
          <w:sz w:val="28"/>
          <w:szCs w:val="28"/>
        </w:rPr>
        <w:t xml:space="preserve">Цель создания Технопарка: 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Создание инфраструктуры развития инновационной деятельности в высокотехнологичных приоритетных отраслях экономики Сахалинской области с целью ускоренного развития инновационного сектора экономики. 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Развитие взаимовыгодных партнерских отношений научно-образовательного комплекса, наукое</w:t>
      </w:r>
      <w:r w:rsidR="00AA6A85" w:rsidRPr="00401E3A">
        <w:rPr>
          <w:sz w:val="28"/>
          <w:szCs w:val="28"/>
        </w:rPr>
        <w:t>мкого бизнеса и власти.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01E3A">
        <w:rPr>
          <w:b/>
          <w:bCs/>
          <w:sz w:val="28"/>
          <w:szCs w:val="28"/>
        </w:rPr>
        <w:t xml:space="preserve">Задачи создания Технопарка: 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1.Обеспечить благоприятные условия для разработки, внедрения в производство и вывода на рынок наукоемкой продукции с высокой добавленной стоимостью  </w:t>
      </w:r>
      <w:proofErr w:type="gramStart"/>
      <w:r w:rsidRPr="00401E3A">
        <w:rPr>
          <w:sz w:val="28"/>
          <w:szCs w:val="28"/>
        </w:rPr>
        <w:t>через</w:t>
      </w:r>
      <w:proofErr w:type="gramEnd"/>
      <w:r w:rsidRPr="00401E3A">
        <w:rPr>
          <w:sz w:val="28"/>
          <w:szCs w:val="28"/>
        </w:rPr>
        <w:t xml:space="preserve">: 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- создание интегрированного комплекса научной, инженерной, транспортной и социальной инфраструктур Технопарка;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- создание необходимой инженерной инфраструктуры, позволяющей последовательно развивать проекты на территории Технопарка;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создание </w:t>
      </w:r>
      <w:proofErr w:type="gramStart"/>
      <w:r w:rsidRPr="00401E3A">
        <w:rPr>
          <w:sz w:val="28"/>
          <w:szCs w:val="28"/>
        </w:rPr>
        <w:t>Бизнес-инкубатора</w:t>
      </w:r>
      <w:proofErr w:type="gramEnd"/>
      <w:r w:rsidRPr="00401E3A">
        <w:rPr>
          <w:sz w:val="28"/>
          <w:szCs w:val="28"/>
        </w:rPr>
        <w:t>;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- создание центра коллективного пользования оборудованием;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- создание регионального выставочного комплекса наукоемкой продукции;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- более эффективное использование потенциала научных сотрудников и студентов региональных вузов;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- создание системы эффективного управления привлечением, размещением и координацией деятельности предприятий-резидентов Технопарка;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- возможность совместного использования экспериментальной базы Технопарка;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- предоставление комплекса консалтинговых услуг (маркетинговых, финансовых, патентных и др.), в т. ч. поддержка в продвижении продукции на международные рынки;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lastRenderedPageBreak/>
        <w:t>- оказание помощи в подготовке и переподготовке специалистов инновационной сферы, содействие в создании команд для управления инновационными проектами;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- поддержку органами власти реализации инновационных проектов на территории Технопарка;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2.Активизировать деятельность регионального научно-образовательного комплекса (интеграция высшего образования и подготовки кадров, НИОКР, опытного производства и продаж конечной продукции). </w:t>
      </w:r>
    </w:p>
    <w:p w:rsidR="00A16C72" w:rsidRPr="00401E3A" w:rsidRDefault="00A16C72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3.Построить деятельность Технопарка на принципах экономической целесообразности и эффективности. Обеспечить высокую коммерческую и бюджетную эффективность проекта.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bookmarkStart w:id="3" w:name="_Toc417343488"/>
      <w:r w:rsidRPr="00401E3A">
        <w:rPr>
          <w:b/>
          <w:sz w:val="28"/>
          <w:szCs w:val="28"/>
        </w:rPr>
        <w:t>Специализация Технопарка</w:t>
      </w:r>
      <w:bookmarkEnd w:id="3"/>
    </w:p>
    <w:p w:rsidR="00AA6A85" w:rsidRPr="00401E3A" w:rsidRDefault="00AA6A85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Приоритетными областями развития деятельности Технопарка следующие: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- энергетика - (</w:t>
      </w:r>
      <w:proofErr w:type="spellStart"/>
      <w:r w:rsidRPr="00401E3A">
        <w:rPr>
          <w:sz w:val="28"/>
          <w:szCs w:val="28"/>
        </w:rPr>
        <w:t>энергоэффективность</w:t>
      </w:r>
      <w:proofErr w:type="spellEnd"/>
      <w:r w:rsidRPr="00401E3A">
        <w:rPr>
          <w:sz w:val="28"/>
          <w:szCs w:val="28"/>
        </w:rPr>
        <w:t xml:space="preserve"> и энергосбережение).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- строительство - (технологии строительства зданий и сооружений, технологии производства строительных материалов);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- образование - (подготовка, переподготовка, повышение квалификации специалистов в области строительства и энергетики).</w:t>
      </w:r>
    </w:p>
    <w:p w:rsidR="00AA6A85" w:rsidRPr="00401E3A" w:rsidRDefault="00AA6A85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Спектр возможных направлений деятельности Технопарка не ограничивается и может распространяться от современных информационных и телекоммуникационных технологий до решения проблем переработки отходов промышленности и бытовых отходов.</w:t>
      </w:r>
    </w:p>
    <w:p w:rsidR="00AA6A85" w:rsidRPr="00401E3A" w:rsidRDefault="00AA6A85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Конкретные направления научно-технической и внедренческой деятельности Технопарка формируются в процессе его становления и развития.</w:t>
      </w:r>
      <w:bookmarkStart w:id="4" w:name="_Toc417343489"/>
      <w:r w:rsidR="009A4735" w:rsidRPr="00401E3A">
        <w:rPr>
          <w:rFonts w:ascii="Times New Roman" w:hAnsi="Times New Roman" w:cs="Times New Roman"/>
          <w:sz w:val="28"/>
          <w:szCs w:val="28"/>
        </w:rPr>
        <w:t>[18]</w:t>
      </w:r>
    </w:p>
    <w:p w:rsidR="00600C7B" w:rsidRDefault="00600C7B" w:rsidP="00AA6A85">
      <w:pPr>
        <w:pStyle w:val="ConsNormal"/>
        <w:widowControl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A6A85" w:rsidRPr="00401E3A" w:rsidRDefault="00AA6A85" w:rsidP="0048052B">
      <w:pPr>
        <w:pStyle w:val="ConsNormal"/>
        <w:widowControl/>
        <w:ind w:righ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401E3A">
        <w:rPr>
          <w:rFonts w:ascii="Times New Roman" w:hAnsi="Times New Roman"/>
          <w:b/>
          <w:sz w:val="28"/>
          <w:szCs w:val="28"/>
        </w:rPr>
        <w:t>Структура взаимодействия Технопарка с внешней средой</w:t>
      </w:r>
      <w:bookmarkEnd w:id="4"/>
    </w:p>
    <w:p w:rsidR="0048052B" w:rsidRDefault="0048052B" w:rsidP="00AA6A85">
      <w:pPr>
        <w:pStyle w:val="Default"/>
        <w:ind w:firstLine="567"/>
        <w:jc w:val="both"/>
      </w:pP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Совокупность организаций внешнего окружения технопарка будет включать в себя промышленные предприятия, высшие учебные заведения региона, научно-исследовательские институты, венчурные фонды, сервисные компании и </w:t>
      </w:r>
      <w:proofErr w:type="gramStart"/>
      <w:r w:rsidRPr="00401E3A">
        <w:rPr>
          <w:sz w:val="28"/>
          <w:szCs w:val="28"/>
        </w:rPr>
        <w:t>предприятия-якорные</w:t>
      </w:r>
      <w:proofErr w:type="gramEnd"/>
      <w:r w:rsidRPr="00401E3A">
        <w:rPr>
          <w:sz w:val="28"/>
          <w:szCs w:val="28"/>
        </w:rPr>
        <w:t xml:space="preserve"> резиденты технопарка (рис.1). </w:t>
      </w:r>
    </w:p>
    <w:p w:rsidR="00234D13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lastRenderedPageBreak/>
        <w:t xml:space="preserve">С каждой компанией внешнего окружения будет налажено взаимодействие, способствующее достижению целей и задач технопарка. </w:t>
      </w:r>
    </w:p>
    <w:p w:rsidR="00600C7B" w:rsidRPr="00401E3A" w:rsidRDefault="00600C7B" w:rsidP="00401E3A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401E3A">
        <w:rPr>
          <w:b/>
          <w:bCs/>
          <w:sz w:val="28"/>
          <w:szCs w:val="28"/>
        </w:rPr>
        <w:t>Комментарий к рисунку 1:</w:t>
      </w:r>
    </w:p>
    <w:p w:rsidR="00600C7B" w:rsidRPr="00401E3A" w:rsidRDefault="00600C7B" w:rsidP="00401E3A">
      <w:pPr>
        <w:pStyle w:val="Default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401E3A">
        <w:rPr>
          <w:b/>
          <w:bCs/>
          <w:i/>
          <w:sz w:val="28"/>
          <w:szCs w:val="28"/>
        </w:rPr>
        <w:t>Технопарк – высшие учебные заведения (вузы)</w:t>
      </w:r>
    </w:p>
    <w:p w:rsidR="00600C7B" w:rsidRPr="00401E3A" w:rsidRDefault="00600C7B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Высшие учебные заведения являются источником кадров для резидентов технопарка. В то же время они обеспечивают входящий поток проектов начальной стадии для </w:t>
      </w:r>
      <w:proofErr w:type="gramStart"/>
      <w:r w:rsidRPr="00401E3A">
        <w:rPr>
          <w:sz w:val="28"/>
          <w:szCs w:val="28"/>
        </w:rPr>
        <w:t>бизнес-инкубатора</w:t>
      </w:r>
      <w:proofErr w:type="gramEnd"/>
      <w:r w:rsidRPr="00401E3A">
        <w:rPr>
          <w:sz w:val="28"/>
          <w:szCs w:val="28"/>
        </w:rPr>
        <w:t xml:space="preserve">, часть из которых затем переходит в технопарк уже в виде малых инновационных компаний. </w:t>
      </w:r>
    </w:p>
    <w:p w:rsidR="00600C7B" w:rsidRPr="00401E3A" w:rsidRDefault="00600C7B" w:rsidP="00401E3A">
      <w:pPr>
        <w:pStyle w:val="Default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401E3A">
        <w:rPr>
          <w:b/>
          <w:bCs/>
          <w:i/>
          <w:sz w:val="28"/>
          <w:szCs w:val="28"/>
        </w:rPr>
        <w:t>Технопарк – научно-исследовательские институты (НИИ)</w:t>
      </w:r>
    </w:p>
    <w:p w:rsidR="00600C7B" w:rsidRPr="00401E3A" w:rsidRDefault="00600C7B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Партнерство с НИИ дает возможности получить квалифицированную научную экспертизу и последующее сопровождение инновационных проектов. Научно-техническая поддержка способствует скорейшему прохождению проектами этапа исследований и разработок. </w:t>
      </w:r>
    </w:p>
    <w:p w:rsidR="00600C7B" w:rsidRPr="00401E3A" w:rsidRDefault="00600C7B" w:rsidP="00401E3A">
      <w:pPr>
        <w:pStyle w:val="Default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401E3A">
        <w:rPr>
          <w:b/>
          <w:bCs/>
          <w:i/>
          <w:sz w:val="28"/>
          <w:szCs w:val="28"/>
        </w:rPr>
        <w:t xml:space="preserve">Технопарк – институты развития и поддержки </w:t>
      </w:r>
    </w:p>
    <w:p w:rsidR="00600C7B" w:rsidRPr="00401E3A" w:rsidRDefault="00600C7B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На базе технопарка будет развиваться взаимодействие с различными институтами поддержки и развития бизнеса регионального, федерального, международного уровней. </w:t>
      </w:r>
    </w:p>
    <w:p w:rsidR="00600C7B" w:rsidRPr="00401E3A" w:rsidRDefault="00600C7B" w:rsidP="00401E3A">
      <w:pPr>
        <w:pStyle w:val="Default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401E3A">
        <w:rPr>
          <w:b/>
          <w:bCs/>
          <w:i/>
          <w:sz w:val="28"/>
          <w:szCs w:val="28"/>
        </w:rPr>
        <w:t>Технопарк – инвесторы (венчурные фонды)</w:t>
      </w:r>
    </w:p>
    <w:p w:rsidR="00600C7B" w:rsidRPr="00401E3A" w:rsidRDefault="00600C7B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Работа с венчурными фондами и частными инвесторами будет направлена на привлечение финансовых средств и предпринимательских компетенций в проекты резидентов технопарка в целях завершения научно-исследовательских и опытно-конструкторских работ, изготовление прототипов, анализ рынка, маркетинговое продвижение инновационного продукта и иные мероприятия, способствующие доведению проекта до стадии действующего бизнеса. На первом этапе создания Технопарка основным источником финансирования будет являться ООО «АРМСАХСТРОЙ».</w:t>
      </w:r>
    </w:p>
    <w:p w:rsidR="00600C7B" w:rsidRPr="00401E3A" w:rsidRDefault="00600C7B" w:rsidP="00401E3A">
      <w:pPr>
        <w:pStyle w:val="Default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401E3A">
        <w:rPr>
          <w:b/>
          <w:bCs/>
          <w:i/>
          <w:sz w:val="28"/>
          <w:szCs w:val="28"/>
        </w:rPr>
        <w:t xml:space="preserve">Технопарк – промышленные предприятия </w:t>
      </w:r>
    </w:p>
    <w:p w:rsidR="00600C7B" w:rsidRPr="00401E3A" w:rsidRDefault="00600C7B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Взаимодействие с промышленностью планируется вести через разработку заказных </w:t>
      </w:r>
      <w:proofErr w:type="gramStart"/>
      <w:r w:rsidRPr="00401E3A">
        <w:rPr>
          <w:sz w:val="28"/>
          <w:szCs w:val="28"/>
        </w:rPr>
        <w:t>инноваций</w:t>
      </w:r>
      <w:proofErr w:type="gramEnd"/>
      <w:r w:rsidRPr="00401E3A">
        <w:rPr>
          <w:sz w:val="28"/>
          <w:szCs w:val="28"/>
        </w:rPr>
        <w:t xml:space="preserve"> т.е. новых технологических решений под конкретные потребности производства. Технопарк будет представлять полный цикл </w:t>
      </w:r>
      <w:r w:rsidRPr="00401E3A">
        <w:rPr>
          <w:sz w:val="28"/>
          <w:szCs w:val="28"/>
        </w:rPr>
        <w:lastRenderedPageBreak/>
        <w:t xml:space="preserve">инжиниринговых услуг, начиная с научно-исследовательской работы и заканчивая проведением испытаний и внедрением полученного решения. </w:t>
      </w:r>
    </w:p>
    <w:p w:rsidR="00600C7B" w:rsidRPr="00401E3A" w:rsidRDefault="00600C7B" w:rsidP="00401E3A">
      <w:pPr>
        <w:pStyle w:val="Default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401E3A">
        <w:rPr>
          <w:b/>
          <w:bCs/>
          <w:i/>
          <w:sz w:val="28"/>
          <w:szCs w:val="28"/>
        </w:rPr>
        <w:t xml:space="preserve">Технопарк – якорные резиденты </w:t>
      </w:r>
    </w:p>
    <w:p w:rsidR="00600C7B" w:rsidRPr="00401E3A" w:rsidRDefault="00600C7B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Основная функция якорных резидентов заключается в привнесении в технопарк передовых технологий и управленческих моделей. Они обеспечат значительный объем заказов на инновационные товары и услуги, будут являться источниками профессиональных кадров. </w:t>
      </w:r>
    </w:p>
    <w:p w:rsidR="00600C7B" w:rsidRPr="00401E3A" w:rsidRDefault="00600C7B" w:rsidP="00401E3A">
      <w:pPr>
        <w:pStyle w:val="Default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401E3A">
        <w:rPr>
          <w:b/>
          <w:bCs/>
          <w:i/>
          <w:sz w:val="28"/>
          <w:szCs w:val="28"/>
        </w:rPr>
        <w:t xml:space="preserve">Технопарк – сервисные компании </w:t>
      </w:r>
    </w:p>
    <w:p w:rsidR="00600C7B" w:rsidRPr="00401E3A" w:rsidRDefault="00600C7B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Сервисные компании обеспечивают резидентов технопарка специализированным набором услуг, включающим в себя промышленный дизайн, инженерно-конструкторское сопровождение, технологический и управленческий консалтинг и т.д. Наличие квалифицированной поддержки способствует выживанию малых и средних предприятий на начальных этапах развития и ускоряет их рост при выходе на рынок. </w:t>
      </w:r>
      <w:r w:rsidR="009A4735" w:rsidRPr="00401E3A">
        <w:rPr>
          <w:sz w:val="28"/>
          <w:szCs w:val="28"/>
          <w:lang w:val="en-US"/>
        </w:rPr>
        <w:t>[18]</w:t>
      </w:r>
    </w:p>
    <w:p w:rsidR="00AA6A85" w:rsidRDefault="00AA6A85" w:rsidP="00AA6A85">
      <w:pPr>
        <w:pStyle w:val="Default"/>
        <w:ind w:firstLine="567"/>
        <w:jc w:val="both"/>
        <w:rPr>
          <w:sz w:val="28"/>
          <w:szCs w:val="28"/>
        </w:rPr>
      </w:pPr>
    </w:p>
    <w:p w:rsidR="00AA6A85" w:rsidRDefault="00AA6A85" w:rsidP="00AA6A85">
      <w:pPr>
        <w:pStyle w:val="Default"/>
        <w:ind w:firstLine="567"/>
        <w:jc w:val="both"/>
        <w:rPr>
          <w:sz w:val="28"/>
          <w:szCs w:val="28"/>
        </w:rPr>
      </w:pPr>
    </w:p>
    <w:p w:rsidR="00AA6A85" w:rsidRDefault="00AA6A85" w:rsidP="00AA6A85">
      <w:pPr>
        <w:pStyle w:val="Default"/>
        <w:ind w:firstLine="567"/>
        <w:jc w:val="both"/>
        <w:rPr>
          <w:sz w:val="28"/>
          <w:szCs w:val="28"/>
        </w:rPr>
        <w:sectPr w:rsidR="00AA6A85" w:rsidSect="00FF1355">
          <w:headerReference w:type="default" r:id="rId8"/>
          <w:pgSz w:w="11906" w:h="16838"/>
          <w:pgMar w:top="720" w:right="720" w:bottom="720" w:left="1440" w:header="708" w:footer="708" w:gutter="0"/>
          <w:cols w:space="708"/>
          <w:docGrid w:linePitch="360"/>
        </w:sectPr>
      </w:pPr>
    </w:p>
    <w:p w:rsidR="00AA6A85" w:rsidRDefault="00AA6A85" w:rsidP="00AA6A85">
      <w:pPr>
        <w:pStyle w:val="Default"/>
        <w:ind w:firstLine="567"/>
        <w:jc w:val="both"/>
        <w:rPr>
          <w:sz w:val="28"/>
          <w:szCs w:val="28"/>
        </w:rPr>
      </w:pPr>
    </w:p>
    <w:p w:rsidR="00AA6A85" w:rsidRDefault="00401E3A" w:rsidP="00AA6A85">
      <w:pPr>
        <w:pStyle w:val="Defaul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group id="Полотно 35" o:spid="_x0000_s1026" editas="canvas" style="width:765pt;height:396pt;mso-position-horizontal-relative:char;mso-position-vertical-relative:line" coordsize="97155,5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7155;height:50292;visibility:visible">
              <v:fill o:detectmouseclick="t"/>
              <v:path o:connecttype="none"/>
            </v:shape>
            <v:oval id="Oval 16" o:spid="_x0000_s1028" style="position:absolute;left:35434;top:13719;width:28566;height:24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4jT8EA&#10;AADbAAAADwAAAGRycy9kb3ducmV2LnhtbERPTYvCMBC9L/gfwgh7W1OlyFKNUkRZT7KrFa9DM7bV&#10;ZlKSqPXfb4SFvc3jfc582ZtW3Mn5xrKC8SgBQVxa3XCloDhsPj5B+ICssbVMCp7kYbkYvM0x0/bB&#10;P3Tfh0rEEPYZKqhD6DIpfVmTQT+yHXHkztYZDBG6SmqHjxhuWjlJkqk02HBsqLGjVU3ldX8zCnbF&#10;MS9O6+PXttqEW542qbt8p0q9D/t8BiJQH/7Ff+6tjvMn8PolHi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OI0/BAAAA2wAAAA8AAAAAAAAAAAAAAAAAmAIAAGRycy9kb3du&#10;cmV2LnhtbFBLBQYAAAAABAAEAPUAAACGAwAAAAA=&#10;">
              <v:stroke dashstyle="dash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left:37715;top:21719;width:25152;height:8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401E3A" w:rsidRPr="00E32C74" w:rsidRDefault="00401E3A" w:rsidP="00AA6A85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E32C74">
                      <w:rPr>
                        <w:rFonts w:ascii="Times New Roman" w:hAnsi="Times New Roman"/>
                        <w:b/>
                        <w:sz w:val="28"/>
                        <w:szCs w:val="28"/>
                        <w:lang w:eastAsia="ru-RU"/>
                      </w:rPr>
                      <w:t>Технопарк Современных Строительных Технологий</w:t>
                    </w:r>
                  </w:p>
                </w:txbxContent>
              </v:textbox>
            </v:shape>
            <v:shape id="Text Box 18" o:spid="_x0000_s1030" type="#_x0000_t202" style="position:absolute;left:5721;top:2279;width:17137;height:1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401E3A" w:rsidRPr="00E32C74" w:rsidRDefault="00401E3A" w:rsidP="00AA6A85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E32C74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ВУЗы Сахалинской области </w:t>
                    </w:r>
                  </w:p>
                </w:txbxContent>
              </v:textbox>
            </v:shape>
            <v:shape id="Text Box 19" o:spid="_x0000_s1031" type="#_x0000_t202" style="position:absolute;left:76577;top:23999;width:17150;height:8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401E3A" w:rsidRPr="00E32C74" w:rsidRDefault="00401E3A" w:rsidP="00AA6A85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E32C74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Якорные предприятия-резиденты</w:t>
                    </w:r>
                  </w:p>
                </w:txbxContent>
              </v:textbox>
            </v:shape>
            <v:shape id="Text Box 20" o:spid="_x0000_s1032" type="#_x0000_t202" style="position:absolute;left:69722;top:4573;width:21725;height:8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401E3A" w:rsidRPr="00E32C74" w:rsidRDefault="00401E3A" w:rsidP="00AA6A85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E32C74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Промышленные предприятия (заказные инновации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Text Box 21" o:spid="_x0000_s1033" type="#_x0000_t202" style="position:absolute;left:36581;top:1146;width:22858;height:8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401E3A" w:rsidRPr="00E32C74" w:rsidRDefault="00401E3A" w:rsidP="00AA6A85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E32C74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Венчурные фонды, инвесторы </w:t>
                    </w:r>
                  </w:p>
                </w:txbxContent>
              </v:textbox>
            </v:shape>
            <v:shape id="Text Box 22" o:spid="_x0000_s1034" type="#_x0000_t202" style="position:absolute;left:5721;top:20572;width:17150;height:79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401E3A" w:rsidRPr="00E32C74" w:rsidRDefault="00401E3A" w:rsidP="00AA6A85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E32C74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Сахалинский государственный университет</w:t>
                    </w:r>
                  </w:p>
                </w:txbxContent>
              </v:textbox>
            </v:shape>
            <v:shape id="Text Box 23" o:spid="_x0000_s1035" type="#_x0000_t202" style="position:absolute;left:58293;top:42292;width:17150;height:57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401E3A" w:rsidRPr="00E32C74" w:rsidRDefault="00401E3A" w:rsidP="00AA6A85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E32C74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Сервисные компании</w:t>
                    </w:r>
                  </w:p>
                </w:txbxContent>
              </v:textbox>
            </v:shape>
            <v:shape id="Text Box 24" o:spid="_x0000_s1036" type="#_x0000_t202" style="position:absolute;left:5721;top:41145;width:17137;height:8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401E3A" w:rsidRPr="00E32C74" w:rsidRDefault="00401E3A" w:rsidP="00AA6A85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E32C74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НИИ Сахалинской области</w:t>
                    </w:r>
                  </w:p>
                </w:txbxContent>
              </v:textbox>
            </v:shape>
            <v:line id="Line 25" o:spid="_x0000_s1037" style="position:absolute;visibility:visible" from="21711,9146" to="37715,19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line id="Line 26" o:spid="_x0000_s1038" style="position:absolute;visibility:visible" from="22858,25146" to="35434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Line 27" o:spid="_x0000_s1039" style="position:absolute;flip:y;visibility:visible" from="22858,31999" to="37715,4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<v:stroke endarrow="block"/>
            </v:line>
            <v:line id="Line 28" o:spid="_x0000_s1040" style="position:absolute;flip:x y;visibility:visible" from="59439,34292" to="66294,4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W3hsQAAADbAAAADwAAAGRycy9kb3ducmV2LnhtbESPQWvCQBSE70L/w/IEb7pRRG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beGxAAAANsAAAAPAAAAAAAAAAAA&#10;AAAAAKECAABkcnMvZG93bnJldi54bWxQSwUGAAAAAAQABAD5AAAAkgMAAAAA&#10;">
              <v:stroke endarrow="block"/>
            </v:line>
            <v:line id="Line 29" o:spid="_x0000_s1041" style="position:absolute;flip:x y;visibility:visible" from="64014,27425" to="76577,2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kSHcQAAADbAAAADwAAAGRycy9kb3ducmV2LnhtbESPQWvCQBSE70L/w/IEb7pRUG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aRIdxAAAANsAAAAPAAAAAAAAAAAA&#10;AAAAAKECAABkcnMvZG93bnJldi54bWxQSwUGAAAAAAQABAD5AAAAkgMAAAAA&#10;">
              <v:stroke endarrow="block"/>
            </v:line>
            <v:line id="Line 30" o:spid="_x0000_s1042" style="position:absolute;visibility:visible" from="49144,9146" to="49144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<v:stroke endarrow="block"/>
            </v:line>
            <v:line id="Line 31" o:spid="_x0000_s1043" style="position:absolute;flip:x;visibility:visible" from="60573,12573" to="75443,18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<v:stroke endarrow="block"/>
            </v:line>
            <v:shape id="Text Box 32" o:spid="_x0000_s1044" type="#_x0000_t202" style="position:absolute;left:28579;top:12573;width:10283;height:3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401E3A" w:rsidRPr="00E32C74" w:rsidRDefault="00401E3A" w:rsidP="00AA6A85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К</w:t>
                    </w:r>
                    <w:r w:rsidRPr="00E32C74">
                      <w:rPr>
                        <w:rFonts w:ascii="Times New Roman" w:hAnsi="Times New Roman"/>
                        <w:sz w:val="24"/>
                        <w:szCs w:val="24"/>
                      </w:rPr>
                      <w:t>адры</w:t>
                    </w:r>
                  </w:p>
                </w:txbxContent>
              </v:textbox>
            </v:shape>
            <v:shape id="Text Box 33" o:spid="_x0000_s1045" type="#_x0000_t202" style="position:absolute;left:24005;top:25146;width:10282;height:3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401E3A" w:rsidRPr="00E32C74" w:rsidRDefault="00401E3A" w:rsidP="00AA6A85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МИП</w:t>
                    </w:r>
                  </w:p>
                </w:txbxContent>
              </v:textbox>
            </v:shape>
            <v:shape id="Text Box 34" o:spid="_x0000_s1046" type="#_x0000_t202" style="position:absolute;left:40008;top:9146;width:10283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401E3A" w:rsidRPr="00E32C74" w:rsidRDefault="00401E3A" w:rsidP="00AA6A85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Финансы</w:t>
                    </w:r>
                  </w:p>
                </w:txbxContent>
              </v:textbox>
            </v:shape>
            <v:shape id="Text Box 35" o:spid="_x0000_s1047" type="#_x0000_t202" style="position:absolute;left:66294;top:14852;width:10283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401E3A" w:rsidRPr="00E32C74" w:rsidRDefault="00401E3A" w:rsidP="00AA6A85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Инжиниринг</w:t>
                    </w:r>
                  </w:p>
                </w:txbxContent>
              </v:textbox>
            </v:shape>
            <v:shape id="Text Box 36" o:spid="_x0000_s1048" type="#_x0000_t202" style="position:absolute;left:26285;top:36572;width:14857;height:5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401E3A" w:rsidRPr="00E32C74" w:rsidRDefault="00401E3A" w:rsidP="00AA6A85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Технологический консалтинг</w:t>
                    </w:r>
                  </w:p>
                </w:txbxContent>
              </v:textbox>
            </v:shape>
            <v:shape id="Text Box 37" o:spid="_x0000_s1049" type="#_x0000_t202" style="position:absolute;left:60573;top:35425;width:14870;height:4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<v:textbox>
                <w:txbxContent>
                  <w:p w:rsidR="00401E3A" w:rsidRPr="00E32C74" w:rsidRDefault="00401E3A" w:rsidP="00AA6A85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32C74">
                      <w:rPr>
                        <w:rFonts w:ascii="Times New Roman" w:hAnsi="Times New Roman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онсалтинговые услуги</w:t>
                    </w:r>
                  </w:p>
                </w:txbxContent>
              </v:textbox>
            </v:shape>
            <v:shape id="Text Box 38" o:spid="_x0000_s1050" type="#_x0000_t202" style="position:absolute;left:65147;top:23999;width:10296;height:5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>
                <w:txbxContent>
                  <w:p w:rsidR="00401E3A" w:rsidRPr="00E32C74" w:rsidRDefault="00401E3A" w:rsidP="00AA6A85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Мировые практики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A6A85" w:rsidRPr="003B6246" w:rsidRDefault="00AA6A85" w:rsidP="00AA6A85">
      <w:pPr>
        <w:pStyle w:val="Default"/>
        <w:ind w:firstLine="567"/>
        <w:jc w:val="both"/>
        <w:rPr>
          <w:sz w:val="28"/>
          <w:szCs w:val="28"/>
        </w:rPr>
      </w:pPr>
    </w:p>
    <w:p w:rsidR="00AA6A85" w:rsidRPr="00600C7B" w:rsidRDefault="00AA6A85" w:rsidP="00AA6A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00C7B">
        <w:rPr>
          <w:rFonts w:ascii="Times New Roman" w:hAnsi="Times New Roman"/>
          <w:sz w:val="24"/>
          <w:szCs w:val="24"/>
        </w:rPr>
        <w:t xml:space="preserve">Рисунок 1. Структура взаимодействия Технопарка </w:t>
      </w:r>
      <w:r w:rsidRPr="00600C7B">
        <w:rPr>
          <w:rFonts w:ascii="Times New Roman" w:hAnsi="Times New Roman"/>
          <w:sz w:val="24"/>
          <w:szCs w:val="24"/>
          <w:lang w:eastAsia="ru-RU"/>
        </w:rPr>
        <w:t xml:space="preserve"> Современных Строительных Технологий</w:t>
      </w:r>
      <w:r w:rsidRPr="00600C7B">
        <w:rPr>
          <w:rFonts w:ascii="Times New Roman" w:hAnsi="Times New Roman"/>
          <w:sz w:val="24"/>
          <w:szCs w:val="24"/>
        </w:rPr>
        <w:t xml:space="preserve"> с внешней средой</w:t>
      </w:r>
    </w:p>
    <w:p w:rsidR="00AA6A85" w:rsidRPr="00600C7B" w:rsidRDefault="00AA6A85" w:rsidP="00AA6A85">
      <w:pPr>
        <w:pStyle w:val="Default"/>
        <w:ind w:firstLine="567"/>
        <w:jc w:val="both"/>
        <w:rPr>
          <w:b/>
          <w:bCs/>
        </w:rPr>
        <w:sectPr w:rsidR="00AA6A85" w:rsidRPr="00600C7B" w:rsidSect="00FF135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A6A85" w:rsidRPr="00401E3A" w:rsidRDefault="00AA6A85" w:rsidP="0048052B">
      <w:pPr>
        <w:pStyle w:val="2"/>
        <w:spacing w:before="0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5" w:name="_Toc417343490"/>
      <w:r w:rsidRPr="00401E3A">
        <w:rPr>
          <w:rFonts w:ascii="Times New Roman" w:hAnsi="Times New Roman"/>
          <w:color w:val="auto"/>
          <w:sz w:val="28"/>
          <w:szCs w:val="28"/>
        </w:rPr>
        <w:lastRenderedPageBreak/>
        <w:t>Структура внутренней среды Технопарка</w:t>
      </w:r>
      <w:bookmarkEnd w:id="5"/>
    </w:p>
    <w:p w:rsidR="0048052B" w:rsidRDefault="0048052B" w:rsidP="00234D13">
      <w:pPr>
        <w:pStyle w:val="Default"/>
        <w:ind w:firstLine="567"/>
        <w:jc w:val="both"/>
      </w:pP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Совокупность организаций внутреннего окружения технопарка будет включать в себя управляющую компанию, резидентов технопарка, инжиниринговый центр, центр </w:t>
      </w:r>
      <w:proofErr w:type="spellStart"/>
      <w:r w:rsidRPr="00401E3A">
        <w:rPr>
          <w:sz w:val="28"/>
          <w:szCs w:val="28"/>
        </w:rPr>
        <w:t>прототипирования</w:t>
      </w:r>
      <w:proofErr w:type="spellEnd"/>
      <w:r w:rsidRPr="00401E3A">
        <w:rPr>
          <w:sz w:val="28"/>
          <w:szCs w:val="28"/>
        </w:rPr>
        <w:t>, сервисные компании, финансовые институты и институты развития, л</w:t>
      </w:r>
      <w:r w:rsidRPr="00401E3A">
        <w:rPr>
          <w:bCs/>
          <w:sz w:val="28"/>
          <w:szCs w:val="28"/>
        </w:rPr>
        <w:t>аборатории технопарка и прочая сопутствующая инфраструктура</w:t>
      </w:r>
      <w:r w:rsidRPr="00401E3A">
        <w:rPr>
          <w:sz w:val="28"/>
          <w:szCs w:val="28"/>
        </w:rPr>
        <w:t xml:space="preserve">.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На рисунке 2 представлены основные элементы </w:t>
      </w:r>
      <w:r w:rsidRPr="00401E3A">
        <w:rPr>
          <w:bCs/>
          <w:sz w:val="28"/>
          <w:szCs w:val="28"/>
        </w:rPr>
        <w:t xml:space="preserve">внутренней </w:t>
      </w:r>
      <w:proofErr w:type="spellStart"/>
      <w:r w:rsidRPr="00401E3A">
        <w:rPr>
          <w:bCs/>
          <w:sz w:val="28"/>
          <w:szCs w:val="28"/>
        </w:rPr>
        <w:t>среды</w:t>
      </w:r>
      <w:r w:rsidRPr="00401E3A">
        <w:rPr>
          <w:sz w:val="28"/>
          <w:szCs w:val="28"/>
        </w:rPr>
        <w:t>Технопарка</w:t>
      </w:r>
      <w:proofErr w:type="spellEnd"/>
      <w:r w:rsidRPr="00401E3A">
        <w:rPr>
          <w:sz w:val="28"/>
          <w:szCs w:val="28"/>
        </w:rPr>
        <w:t xml:space="preserve">. </w:t>
      </w:r>
    </w:p>
    <w:p w:rsidR="00234D13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С каждой компанией внутреннего окружения будет налажено взаимодействие, способствующее достижению целей и задач технопарка. </w:t>
      </w:r>
    </w:p>
    <w:p w:rsidR="00234D13" w:rsidRPr="00401E3A" w:rsidRDefault="00234D13" w:rsidP="00401E3A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401E3A">
        <w:rPr>
          <w:b/>
          <w:bCs/>
          <w:sz w:val="28"/>
          <w:szCs w:val="28"/>
        </w:rPr>
        <w:t>Комментарий к рисунку 2: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401E3A">
        <w:rPr>
          <w:b/>
          <w:bCs/>
          <w:i/>
          <w:sz w:val="28"/>
          <w:szCs w:val="28"/>
        </w:rPr>
        <w:t xml:space="preserve">Бизнес-инкубатор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Бизнес-инкубатор – это структурное подразделение Технопарка, которое оказывает содействие начинающим предпринимателям в развитии инновационных проектов в соответствии с программой развития резидентов </w:t>
      </w:r>
      <w:proofErr w:type="gramStart"/>
      <w:r w:rsidRPr="00401E3A">
        <w:rPr>
          <w:sz w:val="28"/>
          <w:szCs w:val="28"/>
        </w:rPr>
        <w:t>бизнес-инкубатора</w:t>
      </w:r>
      <w:proofErr w:type="gramEnd"/>
      <w:r w:rsidRPr="00401E3A">
        <w:rPr>
          <w:sz w:val="28"/>
          <w:szCs w:val="28"/>
        </w:rPr>
        <w:t xml:space="preserve"> Технопарка.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1.</w:t>
      </w:r>
      <w:r w:rsidRPr="00401E3A">
        <w:rPr>
          <w:bCs/>
          <w:sz w:val="28"/>
          <w:szCs w:val="28"/>
        </w:rPr>
        <w:t>Бизнес-инкубатор</w:t>
      </w:r>
      <w:r w:rsidRPr="00401E3A">
        <w:rPr>
          <w:sz w:val="28"/>
          <w:szCs w:val="28"/>
        </w:rPr>
        <w:t xml:space="preserve">будет являться составной частью технопарка и обеспечивать работу по </w:t>
      </w:r>
      <w:proofErr w:type="spellStart"/>
      <w:r w:rsidRPr="00401E3A">
        <w:rPr>
          <w:sz w:val="28"/>
          <w:szCs w:val="28"/>
        </w:rPr>
        <w:t>инкубированию</w:t>
      </w:r>
      <w:proofErr w:type="spellEnd"/>
      <w:r w:rsidRPr="00401E3A">
        <w:rPr>
          <w:sz w:val="28"/>
          <w:szCs w:val="28"/>
        </w:rPr>
        <w:t xml:space="preserve"> проектов на стадиях посевной и старт-ап (до 3 лет). Дальнейшие стадии жизненного цикла от мелкосерийного производства до масштабной экспансии на рынок осуществляются при сопровождении проекта менеджерами технопарка, а резиденты </w:t>
      </w:r>
      <w:proofErr w:type="gramStart"/>
      <w:r w:rsidRPr="00401E3A">
        <w:rPr>
          <w:sz w:val="28"/>
          <w:szCs w:val="28"/>
        </w:rPr>
        <w:t>бизнес–инкубатора</w:t>
      </w:r>
      <w:proofErr w:type="gramEnd"/>
      <w:r w:rsidRPr="00401E3A">
        <w:rPr>
          <w:sz w:val="28"/>
          <w:szCs w:val="28"/>
        </w:rPr>
        <w:t>, выйдя из-под его сопровождения, приобретут статус резидентов технопарка.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bCs/>
          <w:sz w:val="28"/>
          <w:szCs w:val="28"/>
        </w:rPr>
        <w:t>Бизнес-инкубатор</w:t>
      </w:r>
      <w:r w:rsidRPr="00401E3A">
        <w:rPr>
          <w:sz w:val="28"/>
          <w:szCs w:val="28"/>
        </w:rPr>
        <w:t xml:space="preserve"> будет размещаться на предоставленных ему в оперативное управление площадях Технопарка.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2. </w:t>
      </w:r>
      <w:proofErr w:type="gramStart"/>
      <w:r w:rsidRPr="00401E3A">
        <w:rPr>
          <w:sz w:val="28"/>
          <w:szCs w:val="28"/>
        </w:rPr>
        <w:t>Бизнес-инкубаторы</w:t>
      </w:r>
      <w:proofErr w:type="gramEnd"/>
      <w:r w:rsidRPr="00401E3A">
        <w:rPr>
          <w:sz w:val="28"/>
          <w:szCs w:val="28"/>
        </w:rPr>
        <w:t xml:space="preserve"> по работе с физическими лицами.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Новым направлением работы по </w:t>
      </w:r>
      <w:proofErr w:type="spellStart"/>
      <w:r w:rsidRPr="00401E3A">
        <w:rPr>
          <w:sz w:val="28"/>
          <w:szCs w:val="28"/>
        </w:rPr>
        <w:t>инкубированию</w:t>
      </w:r>
      <w:proofErr w:type="spellEnd"/>
      <w:r w:rsidRPr="00401E3A">
        <w:rPr>
          <w:sz w:val="28"/>
          <w:szCs w:val="28"/>
        </w:rPr>
        <w:t xml:space="preserve"> проектов в рамках технопарка станет сопровождение проектов на предпосевной стадии (когда инициатор проекта (физическое лицо или команда физических лиц) нуждаются в </w:t>
      </w:r>
      <w:r w:rsidRPr="00401E3A">
        <w:rPr>
          <w:sz w:val="28"/>
          <w:szCs w:val="28"/>
        </w:rPr>
        <w:lastRenderedPageBreak/>
        <w:t xml:space="preserve">организационной поддержке проекта от определения стратегии его реализации до регистрации юридического лица). Такой бизнес-инкубатор по работе с физическими лицами позволит наладить работу с инновационными идеями, возникающими в предпринимательской среде - на предприятиях, в вузах, НИИ и обеспечить стартовый этап в коммерциализации НИОКР, став фактически Центром коммерциализации разработок.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Создание </w:t>
      </w:r>
      <w:proofErr w:type="gramStart"/>
      <w:r w:rsidRPr="00401E3A">
        <w:rPr>
          <w:sz w:val="28"/>
          <w:szCs w:val="28"/>
        </w:rPr>
        <w:t>бизнес-инкубатора</w:t>
      </w:r>
      <w:proofErr w:type="gramEnd"/>
      <w:r w:rsidRPr="00401E3A">
        <w:rPr>
          <w:sz w:val="28"/>
          <w:szCs w:val="28"/>
        </w:rPr>
        <w:t xml:space="preserve"> для физических лиц позволит создать бизнес-среду, которая будет способствовать заведению новых деловых контактов, постоянному обмену идеями и опытом. Кроме этого, здесь возможно проведение образовательных мероприятий.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401E3A">
        <w:rPr>
          <w:b/>
          <w:bCs/>
          <w:i/>
          <w:sz w:val="28"/>
          <w:szCs w:val="28"/>
        </w:rPr>
        <w:t xml:space="preserve">Резиденты технопарка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Как было указано выше, Технопарк является следующим звеном поддержки инновационных компаний и его задача – это внедрение и коммерциализация научно-технических разработок. Поэтому, резиденты </w:t>
      </w:r>
      <w:proofErr w:type="gramStart"/>
      <w:r w:rsidRPr="00401E3A">
        <w:rPr>
          <w:sz w:val="28"/>
          <w:szCs w:val="28"/>
        </w:rPr>
        <w:t>Бизнес-инкубатора</w:t>
      </w:r>
      <w:proofErr w:type="gramEnd"/>
      <w:r w:rsidRPr="00401E3A">
        <w:rPr>
          <w:sz w:val="28"/>
          <w:szCs w:val="28"/>
        </w:rPr>
        <w:t xml:space="preserve">, которые успешно прошли необходимые этапы развития, предполагаются к размещению в Технопарке, как следующей ступени поддержки и развития проектов.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401E3A">
        <w:rPr>
          <w:b/>
          <w:bCs/>
          <w:i/>
          <w:sz w:val="28"/>
          <w:szCs w:val="28"/>
        </w:rPr>
        <w:t xml:space="preserve">Инжиниринговый центр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Задачей инжинирингового центра должна стать формирование блока компетенций по технологической подготовке и переподготовке производства, а также оказание инжиниринговых услуг. В рамках инжинирингового центра будет осуществляться следующий комплекс инжиниринговых услуг: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оказание консультационных и экспертных услуг субъектам малого и среднего предпринимательства при разработке и реализации проектов модернизации и (или) создания новых производств;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предоставление инженерно-консультационных и проектно-конструкторских услуг, услуг расчетно-аналитического характера;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подготовка технико-экономического обоснования реализации проектов модернизации и (или) создания новых производств;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проведение аналитических исследований в области определения потребностей и потенциальных возможностей субъектов малого и среднего </w:t>
      </w:r>
      <w:r w:rsidRPr="00401E3A">
        <w:rPr>
          <w:sz w:val="28"/>
          <w:szCs w:val="28"/>
        </w:rPr>
        <w:lastRenderedPageBreak/>
        <w:t xml:space="preserve">предпринимательства с учетом диверсификации производства, применения передовых технологий, повышения </w:t>
      </w:r>
      <w:proofErr w:type="spellStart"/>
      <w:r w:rsidRPr="00401E3A">
        <w:rPr>
          <w:sz w:val="28"/>
          <w:szCs w:val="28"/>
        </w:rPr>
        <w:t>энергоэффективности</w:t>
      </w:r>
      <w:proofErr w:type="spellEnd"/>
      <w:r w:rsidRPr="00401E3A">
        <w:rPr>
          <w:sz w:val="28"/>
          <w:szCs w:val="28"/>
        </w:rPr>
        <w:t xml:space="preserve">.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01E3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Центр </w:t>
      </w:r>
      <w:proofErr w:type="spellStart"/>
      <w:r w:rsidRPr="00401E3A">
        <w:rPr>
          <w:rFonts w:ascii="Times New Roman" w:hAnsi="Times New Roman"/>
          <w:b/>
          <w:bCs/>
          <w:i/>
          <w:color w:val="000000"/>
          <w:sz w:val="28"/>
          <w:szCs w:val="28"/>
        </w:rPr>
        <w:t>прототипирования</w:t>
      </w:r>
      <w:proofErr w:type="spellEnd"/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Центр </w:t>
      </w:r>
      <w:proofErr w:type="spellStart"/>
      <w:r w:rsidRPr="00401E3A">
        <w:rPr>
          <w:rFonts w:ascii="Times New Roman" w:hAnsi="Times New Roman"/>
          <w:color w:val="000000"/>
          <w:sz w:val="28"/>
          <w:szCs w:val="28"/>
        </w:rPr>
        <w:t>прототипирования</w:t>
      </w:r>
      <w:proofErr w:type="spellEnd"/>
      <w:r w:rsidRPr="00401E3A">
        <w:rPr>
          <w:rFonts w:ascii="Times New Roman" w:hAnsi="Times New Roman"/>
          <w:color w:val="000000"/>
          <w:sz w:val="28"/>
          <w:szCs w:val="28"/>
        </w:rPr>
        <w:t xml:space="preserve"> должен стать одним из основных технологических элементов Технопарка. Деятельность центра направлена на создание прототипов продукции, необходимых для оценки базовой функциональности будущего продукта.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Центр </w:t>
      </w:r>
      <w:proofErr w:type="spellStart"/>
      <w:r w:rsidRPr="00401E3A">
        <w:rPr>
          <w:rFonts w:ascii="Times New Roman" w:hAnsi="Times New Roman"/>
          <w:color w:val="000000"/>
          <w:sz w:val="28"/>
          <w:szCs w:val="28"/>
        </w:rPr>
        <w:t>прототипирования</w:t>
      </w:r>
      <w:proofErr w:type="spellEnd"/>
      <w:r w:rsidRPr="00401E3A">
        <w:rPr>
          <w:rFonts w:ascii="Times New Roman" w:hAnsi="Times New Roman"/>
          <w:color w:val="000000"/>
          <w:sz w:val="28"/>
          <w:szCs w:val="28"/>
        </w:rPr>
        <w:t xml:space="preserve"> оказывает следующие услуги: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- механическая обработка металлов, пластиков и композиционных материалов;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- электроэрозионная обработка сложных и нестандартных фасонных плоскостей и отверстий в металлах любой твердости;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- электроэрозионная обработка с нестандартной криволинейной боковой поверхностью, расположенной в вертикальной плоскости, либо с наклонной образующей на электроэрозионном проволочно-вырезном станке;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- сложно-профильная обработка деталей из дерева, пластиков, латуни, меди и алюминия.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01E3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Компании-партнеры (сервисные компании, финансовые институты и институты развития и т.п.)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На территории технопарка будут размещены офисы компаний-партнеров. </w:t>
      </w:r>
    </w:p>
    <w:p w:rsidR="00AA6A85" w:rsidRPr="00401E3A" w:rsidRDefault="00AA6A85" w:rsidP="00401E3A">
      <w:pPr>
        <w:pStyle w:val="Default"/>
        <w:spacing w:line="360" w:lineRule="auto"/>
        <w:ind w:firstLine="567"/>
        <w:rPr>
          <w:i/>
          <w:sz w:val="28"/>
          <w:szCs w:val="28"/>
        </w:rPr>
      </w:pPr>
      <w:r w:rsidRPr="00401E3A">
        <w:rPr>
          <w:i/>
          <w:iCs/>
          <w:sz w:val="28"/>
          <w:szCs w:val="28"/>
        </w:rPr>
        <w:t>Финансовые институты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К финансовым институтам, размещаемым на территории технопарков, относятся, прежде всего, филиалы и представительства банков, страховых и финансовых компаний, инвестиционных институтов (инвестиционные компании и фонды).</w:t>
      </w:r>
    </w:p>
    <w:p w:rsidR="00AA6A85" w:rsidRPr="00401E3A" w:rsidRDefault="00AA6A85" w:rsidP="00401E3A">
      <w:pPr>
        <w:pStyle w:val="Default"/>
        <w:spacing w:line="360" w:lineRule="auto"/>
        <w:ind w:firstLine="567"/>
        <w:rPr>
          <w:i/>
          <w:sz w:val="28"/>
          <w:szCs w:val="28"/>
        </w:rPr>
      </w:pPr>
      <w:r w:rsidRPr="00401E3A">
        <w:rPr>
          <w:i/>
          <w:iCs/>
          <w:sz w:val="28"/>
          <w:szCs w:val="28"/>
        </w:rPr>
        <w:t>Представительства институтов развития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Институты развития, располагающиеся на территории Технопарка, являются филиалами и представительствами организационных структур национального уровня, способствующих реализации и </w:t>
      </w:r>
      <w:proofErr w:type="spellStart"/>
      <w:r w:rsidRPr="00401E3A">
        <w:rPr>
          <w:sz w:val="28"/>
          <w:szCs w:val="28"/>
        </w:rPr>
        <w:t>софинансированию</w:t>
      </w:r>
      <w:proofErr w:type="spellEnd"/>
      <w:r w:rsidRPr="00401E3A">
        <w:rPr>
          <w:sz w:val="28"/>
          <w:szCs w:val="28"/>
        </w:rPr>
        <w:t xml:space="preserve"> важных для </w:t>
      </w:r>
      <w:r w:rsidRPr="00401E3A">
        <w:rPr>
          <w:sz w:val="28"/>
          <w:szCs w:val="28"/>
        </w:rPr>
        <w:lastRenderedPageBreak/>
        <w:t xml:space="preserve">экономики и общества проектов, развитию приоритетных отраслей и инфраструктуры.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Институты поддержки предпринимательства и финансовые институты будут оказывать поддержку проектам при их реализации в части предоставления грантов, государственной поддержки, финансовых услуг, консультаций, венчурных инвестиций и т.п.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i/>
          <w:sz w:val="28"/>
          <w:szCs w:val="28"/>
        </w:rPr>
      </w:pPr>
      <w:r w:rsidRPr="00401E3A">
        <w:rPr>
          <w:i/>
          <w:iCs/>
          <w:sz w:val="28"/>
          <w:szCs w:val="28"/>
        </w:rPr>
        <w:t>Сервисные компании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К сервисным компаниям относятся организации, предоставляющие услуги в следующих областях: </w:t>
      </w:r>
    </w:p>
    <w:p w:rsidR="00AA6A85" w:rsidRPr="00401E3A" w:rsidRDefault="00AA6A85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401E3A">
        <w:rPr>
          <w:rFonts w:ascii="Times New Roman" w:hAnsi="Times New Roman"/>
          <w:sz w:val="28"/>
          <w:szCs w:val="28"/>
        </w:rPr>
        <w:t>организация питания в столовых и кафе Технопарка;</w:t>
      </w:r>
    </w:p>
    <w:p w:rsidR="00AA6A85" w:rsidRPr="00401E3A" w:rsidRDefault="00AA6A85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 xml:space="preserve">-  </w:t>
      </w:r>
      <w:hyperlink r:id="rId9" w:tooltip="Финансы и банковские услуги" w:history="1">
        <w:r w:rsidRPr="00401E3A">
          <w:rPr>
            <w:rFonts w:ascii="Times New Roman" w:hAnsi="Times New Roman"/>
            <w:sz w:val="28"/>
            <w:szCs w:val="28"/>
          </w:rPr>
          <w:t>банковские услуги</w:t>
        </w:r>
      </w:hyperlink>
      <w:r w:rsidRPr="00401E3A">
        <w:rPr>
          <w:rFonts w:ascii="Times New Roman" w:hAnsi="Times New Roman"/>
          <w:sz w:val="28"/>
          <w:szCs w:val="28"/>
        </w:rPr>
        <w:t>;</w:t>
      </w:r>
    </w:p>
    <w:p w:rsidR="00AA6A85" w:rsidRPr="00401E3A" w:rsidRDefault="00AA6A85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  единая охрана;</w:t>
      </w:r>
    </w:p>
    <w:p w:rsidR="00AA6A85" w:rsidRPr="00401E3A" w:rsidRDefault="00AA6A85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  услуги логистики;</w:t>
      </w:r>
    </w:p>
    <w:p w:rsidR="00AA6A85" w:rsidRPr="00401E3A" w:rsidRDefault="00AA6A85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  помощь в организации производства от строительно-монтажных работ до полного производственного менеджмента;</w:t>
      </w:r>
    </w:p>
    <w:p w:rsidR="00AA6A85" w:rsidRPr="00401E3A" w:rsidRDefault="00AA6A85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  уборка помещений и территории;</w:t>
      </w:r>
    </w:p>
    <w:p w:rsidR="00AA6A85" w:rsidRPr="00401E3A" w:rsidRDefault="00AA6A85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 патентно-лицензионные услуги</w:t>
      </w:r>
    </w:p>
    <w:p w:rsidR="00AA6A85" w:rsidRPr="00401E3A" w:rsidRDefault="00AA6A85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- т.д.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Набор предоставляемых услуг будет регулярно пересматриваться управляющей компанией </w:t>
      </w:r>
      <w:proofErr w:type="gramStart"/>
      <w:r w:rsidRPr="00401E3A">
        <w:rPr>
          <w:sz w:val="28"/>
          <w:szCs w:val="28"/>
        </w:rPr>
        <w:t>Технопарка</w:t>
      </w:r>
      <w:proofErr w:type="gramEnd"/>
      <w:r w:rsidRPr="00401E3A">
        <w:rPr>
          <w:sz w:val="28"/>
          <w:szCs w:val="28"/>
        </w:rPr>
        <w:t xml:space="preserve"> и адаптироваться под постоянно меняющиеся потребности резидентов.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>Не исключается вариант организации вышеперечисленных деловых услуг самой управляющей компанией Технопарка, для этого предусмотрена структура о</w:t>
      </w:r>
      <w:r w:rsidRPr="00401E3A">
        <w:rPr>
          <w:rFonts w:ascii="Times New Roman" w:hAnsi="Times New Roman"/>
          <w:sz w:val="28"/>
          <w:szCs w:val="28"/>
        </w:rPr>
        <w:t>рганов управления управляющей компании (</w:t>
      </w:r>
      <w:proofErr w:type="spellStart"/>
      <w:r w:rsidRPr="00401E3A">
        <w:rPr>
          <w:rFonts w:ascii="Times New Roman" w:hAnsi="Times New Roman"/>
          <w:sz w:val="28"/>
          <w:szCs w:val="28"/>
        </w:rPr>
        <w:t>см.п</w:t>
      </w:r>
      <w:proofErr w:type="spellEnd"/>
      <w:r w:rsidRPr="00401E3A">
        <w:rPr>
          <w:rFonts w:ascii="Times New Roman" w:hAnsi="Times New Roman"/>
          <w:sz w:val="28"/>
          <w:szCs w:val="28"/>
        </w:rPr>
        <w:t>.</w:t>
      </w:r>
      <w:proofErr w:type="gramStart"/>
      <w:r w:rsidRPr="00401E3A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01E3A">
        <w:rPr>
          <w:rFonts w:ascii="Times New Roman" w:hAnsi="Times New Roman"/>
          <w:sz w:val="28"/>
          <w:szCs w:val="28"/>
        </w:rPr>
        <w:t>.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1E3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Лаборатории технопарка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Лаборатории Технопарка – специально оборудованные помещения для проведения технических, научных, производственно-контрольных и учебных экспериментов, специальных опытов и исследований.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Планируется, что в Технопарке будет представлен следующий состав лабораторий: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lastRenderedPageBreak/>
        <w:t xml:space="preserve">- технологическая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>- аналитическая,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- физико-механических испытаний,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>- химическая.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Перечень оборудования и окончательного состава лабораторий будет уточняться. </w:t>
      </w:r>
    </w:p>
    <w:p w:rsidR="00AA6A85" w:rsidRPr="00401E3A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Каждая из лабораторий будет оснащена современным технологичным оборудованием и инвентарем для полного обеспечения опытно-исследовательских потребностей резидентов технопарка.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1E3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Сопутствующая инфраструктура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bCs/>
          <w:color w:val="000000"/>
          <w:sz w:val="28"/>
          <w:szCs w:val="28"/>
        </w:rPr>
        <w:t xml:space="preserve">Сопутствующая </w:t>
      </w:r>
      <w:proofErr w:type="spellStart"/>
      <w:r w:rsidRPr="00401E3A">
        <w:rPr>
          <w:rFonts w:ascii="Times New Roman" w:hAnsi="Times New Roman"/>
          <w:bCs/>
          <w:color w:val="000000"/>
          <w:sz w:val="28"/>
          <w:szCs w:val="28"/>
        </w:rPr>
        <w:t>инфраструктура</w:t>
      </w:r>
      <w:r w:rsidRPr="00401E3A">
        <w:rPr>
          <w:rFonts w:ascii="Times New Roman" w:hAnsi="Times New Roman"/>
          <w:color w:val="000000"/>
          <w:sz w:val="28"/>
          <w:szCs w:val="28"/>
        </w:rPr>
        <w:t>Технопарка</w:t>
      </w:r>
      <w:proofErr w:type="spellEnd"/>
      <w:r w:rsidRPr="00401E3A">
        <w:rPr>
          <w:rFonts w:ascii="Times New Roman" w:hAnsi="Times New Roman"/>
          <w:color w:val="000000"/>
          <w:sz w:val="28"/>
          <w:szCs w:val="28"/>
        </w:rPr>
        <w:t xml:space="preserve"> должна включать в себя: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 - зона общественного пользования (вестибюль здания, столовую, кухню и прочие помещения общего назначения);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- общественно-деловая зона (конференц-залы, комнаты для переговоров, большой актовый зал).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>- сеть общественного питания, социально-бытовых услуг и другие сопутствующие сервисы;</w:t>
      </w:r>
    </w:p>
    <w:p w:rsidR="00AA6A85" w:rsidRPr="00F86966" w:rsidRDefault="00AA6A85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- парковка.</w:t>
      </w:r>
      <w:r w:rsidR="009A4735" w:rsidRPr="00401E3A">
        <w:rPr>
          <w:sz w:val="28"/>
          <w:szCs w:val="28"/>
          <w:lang w:val="en-US"/>
        </w:rPr>
        <w:t>[18]</w:t>
      </w:r>
    </w:p>
    <w:p w:rsidR="00AA6A85" w:rsidRDefault="00401E3A" w:rsidP="00AA6A85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</w:r>
      <w:r>
        <w:rPr>
          <w:noProof/>
          <w:sz w:val="20"/>
          <w:szCs w:val="20"/>
          <w:lang w:eastAsia="ru-RU"/>
        </w:rPr>
        <w:pict>
          <v:group id="Полотно 11" o:spid="_x0000_s1051" editas="canvas" style="width:451pt;height:406pt;mso-position-horizontal-relative:char;mso-position-vertical-relative:line" coordsize="57277,5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">
            <v:shape id="_x0000_s1052" type="#_x0000_t75" style="position:absolute;width:57277;height:51562;visibility:visible">
              <v:fill o:detectmouseclick="t"/>
              <v:path o:connecttype="none"/>
            </v:shape>
            <v:oval id="Oval 4" o:spid="_x0000_s1053" style="position:absolute;left:3425;top:1275;width:53772;height:49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bVr8A&#10;AADaAAAADwAAAGRycy9kb3ducmV2LnhtbERPy6rCMBDdC/5DGOHuNFVBSzWKKFfcCL4Q3A3N2Bab&#10;SWlytd6vN4Lgajic50znjSnFnWpXWFbQ70UgiFOrC84UnI6/3RiE88gaS8uk4EkO5rN2a4qJtg/e&#10;0/3gMxFC2CWoIPe+SqR0aU4GXc9WxIG72tqgD7DOpK7xEcJNKQdRNJIGCw4NOVa0zCm9Hf6Mgs1e&#10;nsfr5ype33ZI28v/0EWnoVI/nWYxAeGp8V/xx73RYT68X3lfO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NFtWvwAAANoAAAAPAAAAAAAAAAAAAAAAAJgCAABkcnMvZG93bnJl&#10;di54bWxQSwUGAAAAAAQABAD1AAAAhAMAAAAA&#10;" strokeweight=".25pt">
              <v:stroke dashstyle="dash"/>
            </v:oval>
            <v:shape id="Text Box 5" o:spid="_x0000_s1054" type="#_x0000_t202" style="position:absolute;left:21720;top:4703;width:18268;height:5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401E3A" w:rsidRPr="00320CC3" w:rsidRDefault="00401E3A" w:rsidP="00AA6A85">
                    <w:pPr>
                      <w:pStyle w:val="Defaul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Управляющая компания</w:t>
                    </w:r>
                  </w:p>
                  <w:p w:rsidR="00401E3A" w:rsidRPr="00320CC3" w:rsidRDefault="00401E3A" w:rsidP="00AA6A85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Text Box 6" o:spid="_x0000_s1055" type="#_x0000_t202" style="position:absolute;left:8001;top:13853;width:20579;height:5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401E3A" w:rsidRPr="00320CC3" w:rsidRDefault="00401E3A" w:rsidP="00AA6A85">
                    <w:pPr>
                      <w:pStyle w:val="Defaul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20CC3">
                      <w:rPr>
                        <w:b/>
                        <w:sz w:val="28"/>
                        <w:szCs w:val="28"/>
                      </w:rPr>
                      <w:t>Инжиниринговый центр</w:t>
                    </w:r>
                  </w:p>
                  <w:p w:rsidR="00401E3A" w:rsidRPr="00320CC3" w:rsidRDefault="00401E3A" w:rsidP="00AA6A85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Text Box 7" o:spid="_x0000_s1056" type="#_x0000_t202" style="position:absolute;left:5717;top:26530;width:27559;height:69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401E3A" w:rsidRDefault="00401E3A" w:rsidP="00AA6A85">
                    <w:pPr>
                      <w:pStyle w:val="Defaul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20CC3">
                      <w:rPr>
                        <w:b/>
                        <w:sz w:val="28"/>
                        <w:szCs w:val="28"/>
                      </w:rPr>
                      <w:t>Бизнес-инкубатор</w:t>
                    </w:r>
                  </w:p>
                  <w:p w:rsidR="00401E3A" w:rsidRDefault="00401E3A" w:rsidP="00AA6A85">
                    <w:pPr>
                      <w:pStyle w:val="Default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401E3A" w:rsidRPr="00320CC3" w:rsidRDefault="00401E3A" w:rsidP="00AA6A85">
                    <w:pPr>
                      <w:pStyle w:val="Defaul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Резиденты </w:t>
                    </w:r>
                    <w:proofErr w:type="gramStart"/>
                    <w:r>
                      <w:rPr>
                        <w:b/>
                        <w:sz w:val="28"/>
                        <w:szCs w:val="28"/>
                      </w:rPr>
                      <w:t>бизнес-инкубатора</w:t>
                    </w:r>
                    <w:proofErr w:type="gramEnd"/>
                  </w:p>
                  <w:p w:rsidR="00401E3A" w:rsidRPr="00320CC3" w:rsidRDefault="00401E3A" w:rsidP="00AA6A85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Text Box 8" o:spid="_x0000_s1057" type="#_x0000_t202" style="position:absolute;left:11426;top:36705;width:17145;height:3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401E3A" w:rsidRPr="00320CC3" w:rsidRDefault="00401E3A" w:rsidP="00AA6A85">
                    <w:pPr>
                      <w:pStyle w:val="Defaul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20CC3">
                      <w:rPr>
                        <w:b/>
                        <w:sz w:val="28"/>
                        <w:szCs w:val="28"/>
                      </w:rPr>
                      <w:t>Лаборатории</w:t>
                    </w:r>
                  </w:p>
                  <w:p w:rsidR="00401E3A" w:rsidRPr="00320CC3" w:rsidRDefault="00401E3A" w:rsidP="00AA6A85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Text Box 9" o:spid="_x0000_s1058" type="#_x0000_t202" style="position:absolute;left:34307;top:34420;width:17144;height:5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401E3A" w:rsidRPr="00320CC3" w:rsidRDefault="00401E3A" w:rsidP="00AA6A85">
                    <w:pPr>
                      <w:pStyle w:val="Defaul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20CC3">
                      <w:rPr>
                        <w:b/>
                        <w:sz w:val="28"/>
                        <w:szCs w:val="28"/>
                      </w:rPr>
                      <w:t>Сопутствующая инфраструктура</w:t>
                    </w:r>
                  </w:p>
                  <w:p w:rsidR="00401E3A" w:rsidRPr="00320CC3" w:rsidRDefault="00401E3A" w:rsidP="00AA6A85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Text Box 10" o:spid="_x0000_s1059" type="#_x0000_t202" style="position:absolute;left:36572;top:26530;width:17144;height:56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401E3A" w:rsidRDefault="00401E3A" w:rsidP="00AA6A85">
                    <w:pPr>
                      <w:pStyle w:val="Defaul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20CC3">
                      <w:rPr>
                        <w:b/>
                        <w:sz w:val="28"/>
                        <w:szCs w:val="28"/>
                      </w:rPr>
                      <w:t>Резиденты</w:t>
                    </w:r>
                  </w:p>
                  <w:p w:rsidR="00401E3A" w:rsidRPr="00320CC3" w:rsidRDefault="00401E3A" w:rsidP="00AA6A85">
                    <w:pPr>
                      <w:pStyle w:val="Default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Технопарка</w:t>
                    </w:r>
                  </w:p>
                </w:txbxContent>
              </v:textbox>
            </v:shape>
            <v:shape id="Text Box 11" o:spid="_x0000_s1060" type="#_x0000_t202" style="position:absolute;left:35430;top:12710;width:16021;height:68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401E3A" w:rsidRPr="00320CC3" w:rsidRDefault="00401E3A" w:rsidP="00AA6A85">
                    <w:pPr>
                      <w:pStyle w:val="Defaul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20CC3">
                      <w:rPr>
                        <w:b/>
                        <w:sz w:val="28"/>
                        <w:szCs w:val="28"/>
                      </w:rPr>
                      <w:t>Сервисные компании</w:t>
                    </w:r>
                  </w:p>
                </w:txbxContent>
              </v:textbox>
            </v:shape>
            <v:shape id="Text Box 12" o:spid="_x0000_s1061" type="#_x0000_t202" style="position:absolute;left:5717;top:19566;width:49150;height:7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401E3A" w:rsidRPr="00320CC3" w:rsidRDefault="00401E3A" w:rsidP="00AA6A85">
                    <w:pPr>
                      <w:jc w:val="center"/>
                      <w:rPr>
                        <w:rFonts w:ascii="Times New Roman" w:hAnsi="Times New Roman"/>
                        <w:b/>
                        <w:sz w:val="40"/>
                        <w:szCs w:val="40"/>
                      </w:rPr>
                    </w:pPr>
                    <w:r w:rsidRPr="00320CC3">
                      <w:rPr>
                        <w:rFonts w:ascii="Times New Roman" w:hAnsi="Times New Roman"/>
                        <w:b/>
                        <w:sz w:val="40"/>
                        <w:szCs w:val="40"/>
                        <w:lang w:eastAsia="ru-RU"/>
                      </w:rPr>
                      <w:t>Технопарк Современных Строительных Технологий</w:t>
                    </w:r>
                  </w:p>
                </w:txbxContent>
              </v:textbox>
            </v:shape>
            <v:shape id="Text Box 13" o:spid="_x0000_s1062" type="#_x0000_t202" style="position:absolute;left:20440;top:42400;width:19548;height:54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401E3A" w:rsidRPr="00320CC3" w:rsidRDefault="00401E3A" w:rsidP="00AA6A85">
                    <w:pPr>
                      <w:pStyle w:val="Default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Центр </w:t>
                    </w:r>
                    <w:proofErr w:type="spellStart"/>
                    <w:r>
                      <w:rPr>
                        <w:b/>
                        <w:sz w:val="28"/>
                        <w:szCs w:val="28"/>
                      </w:rPr>
                      <w:t>прототипирования</w:t>
                    </w:r>
                    <w:proofErr w:type="spellEnd"/>
                  </w:p>
                  <w:p w:rsidR="00401E3A" w:rsidRPr="00320CC3" w:rsidRDefault="00401E3A" w:rsidP="00AA6A85">
                    <w:pPr>
                      <w:rPr>
                        <w:b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AA6A85" w:rsidRPr="00600C7B" w:rsidRDefault="00AA6A85" w:rsidP="00AA6A85">
      <w:pPr>
        <w:pStyle w:val="Default"/>
        <w:ind w:firstLine="567"/>
        <w:jc w:val="center"/>
      </w:pPr>
      <w:r w:rsidRPr="00600C7B">
        <w:rPr>
          <w:bCs/>
        </w:rPr>
        <w:t>Рисунок 2. Структура внутренней среды</w:t>
      </w:r>
      <w:r w:rsidRPr="00600C7B">
        <w:rPr>
          <w:rFonts w:eastAsia="Times New Roman"/>
          <w:lang w:eastAsia="ru-RU"/>
        </w:rPr>
        <w:t xml:space="preserve"> Технопарка Современных Строительных Технологий</w:t>
      </w:r>
    </w:p>
    <w:p w:rsidR="00AA6A85" w:rsidRPr="003B6246" w:rsidRDefault="00AA6A85" w:rsidP="00AA6A85">
      <w:pPr>
        <w:pStyle w:val="Default"/>
        <w:ind w:firstLine="567"/>
        <w:jc w:val="both"/>
        <w:rPr>
          <w:sz w:val="28"/>
          <w:szCs w:val="28"/>
        </w:rPr>
      </w:pPr>
    </w:p>
    <w:p w:rsidR="00AA6A85" w:rsidRPr="00401E3A" w:rsidRDefault="00AA6A85" w:rsidP="0048052B">
      <w:pPr>
        <w:pStyle w:val="2"/>
        <w:spacing w:before="0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6" w:name="_Toc417343491"/>
      <w:r w:rsidRPr="00401E3A">
        <w:rPr>
          <w:rFonts w:ascii="Times New Roman" w:hAnsi="Times New Roman"/>
          <w:color w:val="auto"/>
          <w:sz w:val="28"/>
          <w:szCs w:val="28"/>
        </w:rPr>
        <w:t>Образовательная среда Технопарка</w:t>
      </w:r>
      <w:bookmarkEnd w:id="6"/>
    </w:p>
    <w:p w:rsidR="0048052B" w:rsidRDefault="0048052B" w:rsidP="00600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В рамках Технопарка будет реализована стратегия развития и поддержки образовательной среды.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С этой целью определены следующие направления: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- выбор наиболее эффективных образовательных курсов и программ технического профиля, как национального, так и мирового уровней;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- определение круга наиболее значимых инновационных мероприятий для резидентов Технопарка;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- создание оптимальных механизмов коммуникации инновационных компаний Технопарка с российскими и зарубежными институтами развития; </w:t>
      </w:r>
    </w:p>
    <w:p w:rsidR="00AA6A85" w:rsidRPr="00401E3A" w:rsidRDefault="00AA6A85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401E3A">
        <w:rPr>
          <w:rFonts w:ascii="Times New Roman" w:hAnsi="Times New Roman"/>
          <w:sz w:val="28"/>
          <w:szCs w:val="28"/>
        </w:rPr>
        <w:t xml:space="preserve">организация ряда научно-практических конференций с представителями ведущих мировых научно-исследовательских учреждений и центров исследований и разработок крупнейших мировых корпораций. </w:t>
      </w:r>
    </w:p>
    <w:p w:rsidR="00A248E6" w:rsidRPr="00401E3A" w:rsidRDefault="00A248E6" w:rsidP="00401E3A">
      <w:pPr>
        <w:pStyle w:val="Default"/>
        <w:spacing w:line="360" w:lineRule="auto"/>
        <w:ind w:firstLine="567"/>
        <w:jc w:val="both"/>
        <w:rPr>
          <w:color w:val="282A31"/>
          <w:sz w:val="28"/>
          <w:szCs w:val="28"/>
        </w:rPr>
      </w:pPr>
      <w:r w:rsidRPr="00401E3A">
        <w:rPr>
          <w:color w:val="282A31"/>
          <w:sz w:val="28"/>
          <w:szCs w:val="28"/>
        </w:rPr>
        <w:t>Осуществление образовательной деятельности на территории технопарка в основном возлагается на Сахалинский государственный университета на основании лицензий, выданных Федеральной службой по надзору в сфере образования и науки РФ.</w:t>
      </w:r>
    </w:p>
    <w:p w:rsidR="00A248E6" w:rsidRPr="00401E3A" w:rsidRDefault="00A248E6" w:rsidP="00401E3A">
      <w:pPr>
        <w:pStyle w:val="Default"/>
        <w:spacing w:line="360" w:lineRule="auto"/>
        <w:ind w:firstLine="567"/>
        <w:jc w:val="both"/>
        <w:rPr>
          <w:color w:val="282A31"/>
          <w:sz w:val="28"/>
          <w:szCs w:val="28"/>
        </w:rPr>
      </w:pPr>
      <w:r w:rsidRPr="00401E3A">
        <w:rPr>
          <w:color w:val="282A31"/>
          <w:sz w:val="28"/>
          <w:szCs w:val="28"/>
        </w:rPr>
        <w:t>Осуществлять образовательную деятельность СахГУ будет в качестве резидента технопарка.</w:t>
      </w:r>
    </w:p>
    <w:p w:rsidR="00A248E6" w:rsidRPr="00401E3A" w:rsidRDefault="00A248E6" w:rsidP="00401E3A">
      <w:pPr>
        <w:pStyle w:val="Default"/>
        <w:spacing w:line="360" w:lineRule="auto"/>
        <w:ind w:firstLine="567"/>
        <w:jc w:val="both"/>
        <w:rPr>
          <w:color w:val="282A31"/>
          <w:sz w:val="28"/>
          <w:szCs w:val="28"/>
        </w:rPr>
      </w:pPr>
      <w:r w:rsidRPr="00401E3A">
        <w:rPr>
          <w:color w:val="282A31"/>
          <w:sz w:val="28"/>
          <w:szCs w:val="28"/>
        </w:rPr>
        <w:t>Основные направления образовательной деятельности</w:t>
      </w:r>
      <w:r w:rsidRPr="00401E3A">
        <w:rPr>
          <w:rFonts w:eastAsiaTheme="minorHAnsi"/>
          <w:sz w:val="28"/>
          <w:szCs w:val="28"/>
        </w:rPr>
        <w:t xml:space="preserve"> на территории технопарка</w:t>
      </w:r>
      <w:r w:rsidRPr="00401E3A">
        <w:rPr>
          <w:color w:val="282A31"/>
          <w:sz w:val="28"/>
          <w:szCs w:val="28"/>
        </w:rPr>
        <w:t>:</w:t>
      </w:r>
    </w:p>
    <w:p w:rsidR="00A248E6" w:rsidRPr="00401E3A" w:rsidRDefault="00A248E6" w:rsidP="00401E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01E3A">
        <w:rPr>
          <w:rFonts w:ascii="Times New Roman" w:eastAsiaTheme="minorHAnsi" w:hAnsi="Times New Roman"/>
          <w:sz w:val="28"/>
          <w:szCs w:val="28"/>
        </w:rPr>
        <w:t>1) среднее профессиональное образование;</w:t>
      </w:r>
    </w:p>
    <w:p w:rsidR="00A248E6" w:rsidRPr="00401E3A" w:rsidRDefault="00A248E6" w:rsidP="00401E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01E3A">
        <w:rPr>
          <w:rFonts w:ascii="Times New Roman" w:eastAsiaTheme="minorHAnsi" w:hAnsi="Times New Roman"/>
          <w:sz w:val="28"/>
          <w:szCs w:val="28"/>
        </w:rPr>
        <w:t>2) высшее образование (бакалавриат, магистратура);</w:t>
      </w:r>
    </w:p>
    <w:p w:rsidR="00A248E6" w:rsidRPr="00401E3A" w:rsidRDefault="00A248E6" w:rsidP="00401E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01E3A">
        <w:rPr>
          <w:rFonts w:ascii="Times New Roman" w:eastAsiaTheme="minorHAnsi" w:hAnsi="Times New Roman"/>
          <w:sz w:val="28"/>
          <w:szCs w:val="28"/>
        </w:rPr>
        <w:t>3) дополнительное профессиональное образование.</w:t>
      </w:r>
    </w:p>
    <w:p w:rsidR="00A248E6" w:rsidRPr="00401E3A" w:rsidRDefault="00A248E6" w:rsidP="00401E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01E3A">
        <w:rPr>
          <w:rFonts w:ascii="Times New Roman" w:eastAsiaTheme="minorHAnsi" w:hAnsi="Times New Roman"/>
          <w:sz w:val="28"/>
          <w:szCs w:val="28"/>
        </w:rPr>
        <w:t>Формы проведения занятий на территории технопарка:</w:t>
      </w:r>
    </w:p>
    <w:p w:rsidR="00A248E6" w:rsidRPr="00401E3A" w:rsidRDefault="00A248E6" w:rsidP="00401E3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лабораторные занятия;</w:t>
      </w:r>
    </w:p>
    <w:p w:rsidR="00A248E6" w:rsidRPr="00401E3A" w:rsidRDefault="00A248E6" w:rsidP="00401E3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практические занятия;</w:t>
      </w:r>
    </w:p>
    <w:p w:rsidR="00A248E6" w:rsidRPr="00401E3A" w:rsidRDefault="00A248E6" w:rsidP="00401E3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производственная практика;</w:t>
      </w:r>
    </w:p>
    <w:p w:rsidR="00A248E6" w:rsidRPr="00401E3A" w:rsidRDefault="00A248E6" w:rsidP="00401E3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преддипломная практика.</w:t>
      </w:r>
      <w:r w:rsidR="009A4735" w:rsidRPr="00401E3A">
        <w:rPr>
          <w:rFonts w:ascii="Times New Roman" w:hAnsi="Times New Roman"/>
          <w:sz w:val="28"/>
          <w:szCs w:val="28"/>
          <w:lang w:val="en-US"/>
        </w:rPr>
        <w:t>[18]</w:t>
      </w:r>
    </w:p>
    <w:p w:rsidR="00A248E6" w:rsidRPr="00600C7B" w:rsidRDefault="00A248E6" w:rsidP="00600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2DD" w:rsidRPr="00401E3A" w:rsidRDefault="000C72DD" w:rsidP="0048052B">
      <w:pPr>
        <w:pStyle w:val="2"/>
        <w:spacing w:before="0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r w:rsidRPr="00401E3A">
        <w:rPr>
          <w:rFonts w:ascii="Times New Roman" w:hAnsi="Times New Roman"/>
          <w:color w:val="auto"/>
          <w:sz w:val="28"/>
          <w:szCs w:val="28"/>
        </w:rPr>
        <w:t>Организация деятельности компаний-резидентов Технопарка</w:t>
      </w:r>
    </w:p>
    <w:p w:rsidR="000C72DD" w:rsidRPr="00600C7B" w:rsidRDefault="000C72DD" w:rsidP="000C7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72DD" w:rsidRPr="00401E3A" w:rsidRDefault="000C72DD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 xml:space="preserve">В рамках создаваемой в Сахалинской области инновационной системы Технопарк станет одним </w:t>
      </w:r>
      <w:proofErr w:type="spellStart"/>
      <w:r w:rsidRPr="00401E3A">
        <w:rPr>
          <w:rFonts w:ascii="Times New Roman" w:hAnsi="Times New Roman"/>
          <w:sz w:val="28"/>
          <w:szCs w:val="28"/>
        </w:rPr>
        <w:t>изцентральным</w:t>
      </w:r>
      <w:proofErr w:type="spellEnd"/>
      <w:r w:rsidRPr="00401E3A">
        <w:rPr>
          <w:rFonts w:ascii="Times New Roman" w:hAnsi="Times New Roman"/>
          <w:sz w:val="28"/>
          <w:szCs w:val="28"/>
        </w:rPr>
        <w:t xml:space="preserve"> связующим звеном поддержки инновационных компаний и его задача – внедрение и коммерциализация научно-технических разработок. </w:t>
      </w:r>
    </w:p>
    <w:p w:rsidR="000C72DD" w:rsidRPr="00401E3A" w:rsidRDefault="000C72DD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Начальный (стартовый) отбор резидентов, которые будут размещаться на территории технопарка (в том числе и в </w:t>
      </w:r>
      <w:proofErr w:type="gramStart"/>
      <w:r w:rsidRPr="00401E3A">
        <w:rPr>
          <w:rFonts w:ascii="Times New Roman" w:hAnsi="Times New Roman"/>
          <w:color w:val="000000"/>
          <w:sz w:val="28"/>
          <w:szCs w:val="28"/>
        </w:rPr>
        <w:t>бизнес-инкубаторах</w:t>
      </w:r>
      <w:proofErr w:type="gramEnd"/>
      <w:r w:rsidRPr="00401E3A">
        <w:rPr>
          <w:rFonts w:ascii="Times New Roman" w:hAnsi="Times New Roman"/>
          <w:color w:val="000000"/>
          <w:sz w:val="28"/>
          <w:szCs w:val="28"/>
        </w:rPr>
        <w:t xml:space="preserve"> на территории технопарка), будет осуществляться с привлечением специально создаваемых экспертных советов. При отборе инновационных проектов будет учтен опыт работы ведущих технопарков России.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lastRenderedPageBreak/>
        <w:t>Цикл развития проекта в рамках инфраструктуры Технопарка выглядит следующим образом (рис.3).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Резиденты </w:t>
      </w:r>
      <w:proofErr w:type="gramStart"/>
      <w:r w:rsidRPr="00401E3A">
        <w:rPr>
          <w:sz w:val="28"/>
          <w:szCs w:val="28"/>
        </w:rPr>
        <w:t>Бизнес-инкубатора</w:t>
      </w:r>
      <w:proofErr w:type="gramEnd"/>
      <w:r w:rsidRPr="00401E3A">
        <w:rPr>
          <w:sz w:val="28"/>
          <w:szCs w:val="28"/>
        </w:rPr>
        <w:t xml:space="preserve">, успешно прошедшие необходимые этапы развития, будут далее переходить в Технопарк, на следующую ступень поддержки и развития проектов, при этом аренда помещений и предоставление прочих услуг управляющей компанией и сервисными компаниями для резидентов технопарка будут предоставляться на рыночных условиях.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>Работа с резидентами инкубаторов и Технопарка на всех этапах будет строиться на основе механизма, представленного на схеме ниже (рис.3).</w:t>
      </w:r>
    </w:p>
    <w:p w:rsidR="00600C7B" w:rsidRDefault="00600C7B" w:rsidP="000C72DD">
      <w:pPr>
        <w:pStyle w:val="Default"/>
        <w:ind w:firstLine="567"/>
        <w:jc w:val="both"/>
      </w:pPr>
    </w:p>
    <w:p w:rsidR="009A4735" w:rsidRPr="00600C7B" w:rsidRDefault="009A4735" w:rsidP="000C72DD">
      <w:pPr>
        <w:pStyle w:val="Default"/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78"/>
        <w:gridCol w:w="733"/>
        <w:gridCol w:w="3621"/>
        <w:gridCol w:w="842"/>
        <w:gridCol w:w="2764"/>
      </w:tblGrid>
      <w:tr w:rsidR="000C72DD" w:rsidRPr="00600C7B" w:rsidTr="00600C7B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 w:rsidRPr="00600C7B">
              <w:rPr>
                <w:rFonts w:ascii="Times New Roman" w:hAnsi="Times New Roman"/>
                <w:sz w:val="24"/>
                <w:szCs w:val="24"/>
              </w:rPr>
              <w:t>Стадия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  <w:r w:rsidRPr="00600C7B">
              <w:t>Первоначальное развитие проекта</w:t>
            </w:r>
          </w:p>
          <w:p w:rsidR="000C72DD" w:rsidRPr="00600C7B" w:rsidRDefault="000C72DD" w:rsidP="00FF1355">
            <w:pPr>
              <w:pStyle w:val="Default"/>
              <w:jc w:val="center"/>
            </w:pPr>
            <w:r w:rsidRPr="00600C7B">
              <w:t>(организационно-технологическое сопровождение)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401E3A" w:rsidP="00FF1355">
            <w:pPr>
              <w:pStyle w:val="Default"/>
              <w:jc w:val="center"/>
            </w:pPr>
            <w:r>
              <w:rPr>
                <w:noProof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45" o:spid="_x0000_s1071" type="#_x0000_t13" style="position:absolute;left:0;text-align:left;margin-left:-5.4pt;margin-top:39.05pt;width:45pt;height:2in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"/>
              </w:pic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  <w:r w:rsidRPr="00600C7B">
              <w:t>Расширение</w:t>
            </w:r>
          </w:p>
        </w:tc>
      </w:tr>
      <w:tr w:rsidR="000C72DD" w:rsidRPr="00600C7B" w:rsidTr="00600C7B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C7B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  <w:r w:rsidRPr="00600C7B">
              <w:t>Опытный образец технологии, продукта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  <w:r w:rsidRPr="00600C7B">
              <w:t>Готовый продукт к серийному выпуску</w:t>
            </w:r>
          </w:p>
        </w:tc>
      </w:tr>
      <w:tr w:rsidR="000C72DD" w:rsidRPr="00600C7B" w:rsidTr="00600C7B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C7B">
              <w:rPr>
                <w:rFonts w:ascii="Times New Roman" w:hAnsi="Times New Roman"/>
                <w:color w:val="000000"/>
                <w:sz w:val="24"/>
                <w:szCs w:val="24"/>
              </w:rPr>
              <w:t>Субъект</w:t>
            </w:r>
          </w:p>
          <w:p w:rsidR="000C72DD" w:rsidRPr="00600C7B" w:rsidRDefault="000C72DD" w:rsidP="00FF1355">
            <w:pPr>
              <w:pStyle w:val="Default"/>
              <w:jc w:val="center"/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  <w:r w:rsidRPr="00600C7B">
              <w:t>Физическое или юридическое лицо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  <w:r w:rsidRPr="00600C7B">
              <w:t>Юридическое лицо</w:t>
            </w:r>
          </w:p>
        </w:tc>
      </w:tr>
      <w:tr w:rsidR="000C72DD" w:rsidRPr="00600C7B" w:rsidTr="00600C7B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  <w:r w:rsidRPr="00600C7B">
              <w:t>Инфраструктура технопарка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  <w:r w:rsidRPr="00600C7B">
              <w:t>Бизнес-инкубатор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  <w:r w:rsidRPr="00600C7B">
              <w:t>Технопарк</w:t>
            </w:r>
          </w:p>
        </w:tc>
      </w:tr>
      <w:tr w:rsidR="000C72DD" w:rsidRPr="00600C7B" w:rsidTr="00600C7B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  <w:r w:rsidRPr="00600C7B">
              <w:t>Условия аренды и прочих услуг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  <w:r w:rsidRPr="00600C7B">
              <w:t>Льготная цена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DD" w:rsidRPr="00600C7B" w:rsidRDefault="000C72DD" w:rsidP="00FF1355">
            <w:pPr>
              <w:pStyle w:val="Default"/>
              <w:jc w:val="center"/>
            </w:pPr>
            <w:r w:rsidRPr="00600C7B">
              <w:t>Рыночная цена</w:t>
            </w:r>
          </w:p>
        </w:tc>
      </w:tr>
    </w:tbl>
    <w:p w:rsidR="000C72DD" w:rsidRPr="00600C7B" w:rsidRDefault="000C72DD" w:rsidP="000C72DD">
      <w:pPr>
        <w:pStyle w:val="Default"/>
        <w:jc w:val="center"/>
      </w:pPr>
      <w:r w:rsidRPr="00600C7B">
        <w:t>Рисунок.3. Цикл развития проекта резидентов</w:t>
      </w:r>
    </w:p>
    <w:p w:rsidR="000C72DD" w:rsidRDefault="000C72DD" w:rsidP="000C72DD">
      <w:pPr>
        <w:pStyle w:val="Default"/>
        <w:ind w:firstLine="567"/>
        <w:jc w:val="both"/>
        <w:rPr>
          <w:sz w:val="28"/>
          <w:szCs w:val="28"/>
        </w:rPr>
      </w:pPr>
    </w:p>
    <w:tbl>
      <w:tblPr>
        <w:tblW w:w="10688" w:type="dxa"/>
        <w:tblLook w:val="04A0" w:firstRow="1" w:lastRow="0" w:firstColumn="1" w:lastColumn="0" w:noHBand="0" w:noVBand="1"/>
      </w:tblPr>
      <w:tblGrid>
        <w:gridCol w:w="2136"/>
        <w:gridCol w:w="2136"/>
        <w:gridCol w:w="2499"/>
        <w:gridCol w:w="1780"/>
        <w:gridCol w:w="2137"/>
      </w:tblGrid>
      <w:tr w:rsidR="000C72DD" w:rsidRPr="00FB7B59" w:rsidTr="00FF135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401E3A" w:rsidP="00FF1355">
            <w:pPr>
              <w:pStyle w:val="Default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4" o:spid="_x0000_s1070" type="#_x0000_t32" style="position:absolute;margin-left:99pt;margin-top:12.7pt;width:107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="000C72DD" w:rsidRPr="00FB7B59">
              <w:t xml:space="preserve">Потенциальный </w:t>
            </w:r>
          </w:p>
          <w:p w:rsidR="000C72DD" w:rsidRPr="00FB7B59" w:rsidRDefault="000C72DD" w:rsidP="00FF1355">
            <w:pPr>
              <w:pStyle w:val="Default"/>
              <w:jc w:val="center"/>
            </w:pPr>
            <w:r w:rsidRPr="00FB7B59">
              <w:t>Резидент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  <w:rPr>
                <w:sz w:val="20"/>
                <w:szCs w:val="20"/>
              </w:rPr>
            </w:pPr>
            <w:r w:rsidRPr="00FB7B59">
              <w:rPr>
                <w:sz w:val="20"/>
                <w:szCs w:val="20"/>
              </w:rPr>
              <w:t>соглашение о сотрудничестве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</w:pPr>
            <w:r>
              <w:t xml:space="preserve">Управляющая компания </w:t>
            </w:r>
            <w:r w:rsidRPr="00FB7B59">
              <w:t>Технопарк</w:t>
            </w:r>
            <w:r>
              <w:t>а (УК)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D10E4A" w:rsidRDefault="000C72DD" w:rsidP="00FF1355">
            <w:pPr>
              <w:pStyle w:val="Default"/>
              <w:jc w:val="center"/>
            </w:pPr>
            <w:r w:rsidRPr="00D10E4A">
              <w:t>Якорные резиденты</w:t>
            </w:r>
          </w:p>
        </w:tc>
      </w:tr>
      <w:tr w:rsidR="000C72DD" w:rsidRPr="00FB7B59" w:rsidTr="00FF1355"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2DD" w:rsidRPr="00FB7B59" w:rsidRDefault="00401E3A" w:rsidP="00FF1355">
            <w:pPr>
              <w:pStyle w:val="Default"/>
            </w:pPr>
            <w:r>
              <w:rPr>
                <w:noProof/>
                <w:lang w:eastAsia="ru-RU"/>
              </w:rPr>
              <w:pict>
                <v:shape id="Прямая со стрелкой 43" o:spid="_x0000_s1069" type="#_x0000_t32" style="position:absolute;margin-left:93pt;margin-top:.6pt;width:158pt;height:51pt;flip:x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2136" w:type="dxa"/>
            <w:shd w:val="clear" w:color="auto" w:fill="auto"/>
          </w:tcPr>
          <w:p w:rsidR="000C72DD" w:rsidRPr="00FB7B59" w:rsidRDefault="000C72DD" w:rsidP="00FF135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2DD" w:rsidRPr="00FB7B59" w:rsidRDefault="00401E3A" w:rsidP="00FF135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Прямая со стрелкой 42" o:spid="_x0000_s1068" type="#_x0000_t32" style="position:absolute;left:0;text-align:left;margin-left:52.4pt;margin-top:.6pt;width:1pt;height:3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" strokecolor="#4a7ebb">
                  <v:stroke endarrow="open"/>
                  <o:lock v:ext="edit" shapetype="f"/>
                </v:shape>
              </w:pict>
            </w:r>
          </w:p>
          <w:p w:rsidR="000C72DD" w:rsidRPr="00FB7B59" w:rsidRDefault="000C72DD" w:rsidP="00FF1355">
            <w:pPr>
              <w:pStyle w:val="Default"/>
              <w:jc w:val="center"/>
              <w:rPr>
                <w:sz w:val="20"/>
                <w:szCs w:val="20"/>
              </w:rPr>
            </w:pPr>
            <w:r w:rsidRPr="00FB7B59">
              <w:rPr>
                <w:sz w:val="20"/>
                <w:szCs w:val="20"/>
              </w:rPr>
              <w:t>Менеджер проекта</w:t>
            </w:r>
          </w:p>
          <w:p w:rsidR="000C72DD" w:rsidRPr="00FB7B59" w:rsidRDefault="000C72DD" w:rsidP="00FF135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D10E4A" w:rsidRDefault="000C72DD" w:rsidP="00FF1355">
            <w:pPr>
              <w:pStyle w:val="Default"/>
              <w:jc w:val="center"/>
            </w:pPr>
            <w:r w:rsidRPr="00D10E4A">
              <w:t>Сервисные компании</w:t>
            </w:r>
          </w:p>
        </w:tc>
      </w:tr>
      <w:tr w:rsidR="000C72DD" w:rsidRPr="00FB7B59" w:rsidTr="00FF1355"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</w:pPr>
            <w:r w:rsidRPr="00FB7B59">
              <w:t>Пакет услуг</w:t>
            </w:r>
            <w:r>
              <w:t xml:space="preserve"> УК</w:t>
            </w:r>
            <w:r w:rsidRPr="00FB7B59">
              <w:t>·</w:t>
            </w:r>
          </w:p>
          <w:p w:rsidR="000C72DD" w:rsidRPr="00FB7B59" w:rsidRDefault="000C72DD" w:rsidP="00FF1355">
            <w:pPr>
              <w:pStyle w:val="Default"/>
            </w:pPr>
            <w:r w:rsidRPr="00FB7B59">
              <w:t>- Технический инжиниринг и консалтинг·</w:t>
            </w:r>
          </w:p>
          <w:p w:rsidR="000C72DD" w:rsidRPr="00FB7B59" w:rsidRDefault="00401E3A" w:rsidP="00FF1355">
            <w:pPr>
              <w:pStyle w:val="Default"/>
            </w:pPr>
            <w:r>
              <w:rPr>
                <w:noProof/>
                <w:lang w:eastAsia="ru-RU"/>
              </w:rPr>
              <w:pict>
                <v:shape id="Прямая со стрелкой 41" o:spid="_x0000_s1067" type="#_x0000_t32" style="position:absolute;margin-left:99pt;margin-top:24.4pt;width:139pt;height:3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  <w:r w:rsidR="000C72DD" w:rsidRPr="00FB7B59">
              <w:t xml:space="preserve">- Управленческий и финансовый консалтинг </w:t>
            </w:r>
          </w:p>
          <w:p w:rsidR="000C72DD" w:rsidRDefault="00401E3A" w:rsidP="00FF1355">
            <w:pPr>
              <w:pStyle w:val="Default"/>
            </w:pPr>
            <w:r>
              <w:rPr>
                <w:noProof/>
                <w:lang w:eastAsia="ru-RU"/>
              </w:rPr>
              <w:pict>
                <v:shape id="Прямая со стрелкой 40" o:spid="_x0000_s1066" type="#_x0000_t32" style="position:absolute;margin-left:51pt;margin-top:27pt;width:194pt;height:44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" strokecolor="#4a7ebb">
                  <v:stroke endarrow="open"/>
                  <o:lock v:ext="edit" shapetype="f"/>
                </v:shape>
              </w:pict>
            </w:r>
            <w:r w:rsidR="000C72DD" w:rsidRPr="00FB7B59">
              <w:t>- Маркетинг и PR</w:t>
            </w:r>
          </w:p>
          <w:p w:rsidR="000C72DD" w:rsidRPr="00FB7B59" w:rsidRDefault="000C72DD" w:rsidP="00FF1355">
            <w:pPr>
              <w:pStyle w:val="Default"/>
            </w:pPr>
            <w:r>
              <w:t>- пр.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</w:pPr>
          </w:p>
          <w:p w:rsidR="000C72DD" w:rsidRPr="00FB7B59" w:rsidRDefault="000C72DD" w:rsidP="00FF1355">
            <w:pPr>
              <w:pStyle w:val="Default"/>
              <w:jc w:val="center"/>
            </w:pPr>
            <w:r w:rsidRPr="00FB7B59">
              <w:t>План работ</w:t>
            </w:r>
          </w:p>
          <w:p w:rsidR="000C72DD" w:rsidRPr="00FB7B59" w:rsidRDefault="00401E3A" w:rsidP="00FF1355">
            <w:pPr>
              <w:pStyle w:val="Default"/>
              <w:jc w:val="center"/>
            </w:pPr>
            <w:r>
              <w:rPr>
                <w:noProof/>
                <w:lang w:eastAsia="ru-RU"/>
              </w:rPr>
              <w:pict>
                <v:shape id="Прямая со стрелкой 39" o:spid="_x0000_s1065" type="#_x0000_t32" style="position:absolute;left:0;text-align:left;margin-left:103.4pt;margin-top:13pt;width:104pt;height:75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38" o:spid="_x0000_s1064" type="#_x0000_t32" style="position:absolute;left:0;text-align:left;margin-left:52.4pt;margin-top:26pt;width:0;height:4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="000C72DD" w:rsidRPr="00FB7B59">
              <w:t>Определение условий реализации проекта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C72DD" w:rsidRPr="00FB7B59" w:rsidRDefault="000C72DD" w:rsidP="00FF135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C72DD" w:rsidRPr="00FB7B59" w:rsidRDefault="000C72DD" w:rsidP="00FF1355">
            <w:pPr>
              <w:pStyle w:val="Default"/>
              <w:jc w:val="center"/>
              <w:rPr>
                <w:sz w:val="20"/>
                <w:szCs w:val="20"/>
              </w:rPr>
            </w:pPr>
            <w:r w:rsidRPr="00FB7B59">
              <w:rPr>
                <w:sz w:val="20"/>
                <w:szCs w:val="20"/>
              </w:rPr>
              <w:t>Специалисты</w:t>
            </w:r>
          </w:p>
          <w:p w:rsidR="000C72DD" w:rsidRPr="00FB7B59" w:rsidRDefault="00401E3A" w:rsidP="00FF13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Прямая со стрелкой 37" o:spid="_x0000_s1063" type="#_x0000_t32" style="position:absolute;left:0;text-align:left;margin-left:-4.55pt;margin-top:-.9pt;width:87pt;height:0;flip:x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</w:pPr>
            <w:r w:rsidRPr="00FB7B59">
              <w:t>Научно-образовательные учреждения</w:t>
            </w:r>
          </w:p>
        </w:tc>
      </w:tr>
      <w:tr w:rsidR="000C72DD" w:rsidRPr="00FB7B59" w:rsidTr="00FF1355">
        <w:trPr>
          <w:trHeight w:val="287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both"/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</w:pPr>
            <w:r w:rsidRPr="00FB7B59">
              <w:t>Инвесторы и Финансовые институты</w:t>
            </w:r>
          </w:p>
        </w:tc>
      </w:tr>
      <w:tr w:rsidR="000C72DD" w:rsidRPr="00FB7B59" w:rsidTr="00FF1355"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</w:pPr>
            <w:r w:rsidRPr="00FB7B59">
              <w:t>Реализация проекта Резидента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  <w:rPr>
                <w:sz w:val="20"/>
                <w:szCs w:val="20"/>
              </w:rPr>
            </w:pPr>
            <w:r w:rsidRPr="00FB7B59">
              <w:rPr>
                <w:sz w:val="20"/>
                <w:szCs w:val="20"/>
              </w:rPr>
              <w:t>Услуги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</w:pPr>
            <w:r>
              <w:t>Промышленные предприятия</w:t>
            </w:r>
          </w:p>
        </w:tc>
      </w:tr>
      <w:tr w:rsidR="000C72DD" w:rsidRPr="00FB7B59" w:rsidTr="00FF1355"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</w:pPr>
          </w:p>
        </w:tc>
        <w:tc>
          <w:tcPr>
            <w:tcW w:w="1780" w:type="dxa"/>
            <w:tcBorders>
              <w:lef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both"/>
            </w:pPr>
          </w:p>
        </w:tc>
      </w:tr>
      <w:tr w:rsidR="000C72DD" w:rsidRPr="00FB7B59" w:rsidTr="00FF1355">
        <w:tc>
          <w:tcPr>
            <w:tcW w:w="2136" w:type="dxa"/>
            <w:shd w:val="clear" w:color="auto" w:fill="auto"/>
          </w:tcPr>
          <w:p w:rsidR="000C72DD" w:rsidRPr="00FB7B59" w:rsidRDefault="000C72DD" w:rsidP="00FF1355">
            <w:pPr>
              <w:pStyle w:val="Default"/>
            </w:pPr>
          </w:p>
        </w:tc>
        <w:tc>
          <w:tcPr>
            <w:tcW w:w="2136" w:type="dxa"/>
            <w:shd w:val="clear" w:color="auto" w:fill="auto"/>
          </w:tcPr>
          <w:p w:rsidR="000C72DD" w:rsidRPr="00FB7B59" w:rsidRDefault="000C72DD" w:rsidP="00FF135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</w:pPr>
          </w:p>
        </w:tc>
        <w:tc>
          <w:tcPr>
            <w:tcW w:w="1780" w:type="dxa"/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0C72DD" w:rsidRPr="00FB7B59" w:rsidRDefault="000C72DD" w:rsidP="00FF1355">
            <w:pPr>
              <w:pStyle w:val="Default"/>
              <w:jc w:val="both"/>
            </w:pPr>
          </w:p>
        </w:tc>
      </w:tr>
      <w:tr w:rsidR="000C72DD" w:rsidRPr="00FB7B59" w:rsidTr="00FF1355"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</w:pPr>
          </w:p>
        </w:tc>
        <w:tc>
          <w:tcPr>
            <w:tcW w:w="2136" w:type="dxa"/>
            <w:shd w:val="clear" w:color="auto" w:fill="auto"/>
          </w:tcPr>
          <w:p w:rsidR="000C72DD" w:rsidRPr="00FB7B59" w:rsidRDefault="000C72DD" w:rsidP="00FF135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</w:tcPr>
          <w:p w:rsidR="000C72DD" w:rsidRPr="00FB7B59" w:rsidRDefault="000C72DD" w:rsidP="00FF1355">
            <w:pPr>
              <w:pStyle w:val="Default"/>
              <w:jc w:val="both"/>
            </w:pPr>
          </w:p>
        </w:tc>
        <w:tc>
          <w:tcPr>
            <w:tcW w:w="1780" w:type="dxa"/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0C72DD" w:rsidRPr="00FB7B59" w:rsidRDefault="000C72DD" w:rsidP="00FF1355">
            <w:pPr>
              <w:pStyle w:val="Default"/>
              <w:jc w:val="both"/>
            </w:pPr>
          </w:p>
        </w:tc>
      </w:tr>
      <w:tr w:rsidR="000C72DD" w:rsidRPr="00FB7B59" w:rsidTr="00FF135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</w:pPr>
            <w:r w:rsidRPr="00FB7B59">
              <w:t>Готовый продукт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auto"/>
          </w:tcPr>
          <w:p w:rsidR="000C72DD" w:rsidRPr="00FB7B59" w:rsidRDefault="000C72DD" w:rsidP="00FF135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</w:tcPr>
          <w:p w:rsidR="000C72DD" w:rsidRPr="00FB7B59" w:rsidRDefault="000C72DD" w:rsidP="00FF1355">
            <w:pPr>
              <w:pStyle w:val="Default"/>
              <w:jc w:val="both"/>
            </w:pPr>
          </w:p>
        </w:tc>
        <w:tc>
          <w:tcPr>
            <w:tcW w:w="1780" w:type="dxa"/>
            <w:shd w:val="clear" w:color="auto" w:fill="auto"/>
          </w:tcPr>
          <w:p w:rsidR="000C72DD" w:rsidRPr="00FB7B59" w:rsidRDefault="000C72DD" w:rsidP="00FF135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0C72DD" w:rsidRPr="00FB7B59" w:rsidRDefault="000C72DD" w:rsidP="00FF1355">
            <w:pPr>
              <w:pStyle w:val="Default"/>
              <w:jc w:val="both"/>
            </w:pPr>
          </w:p>
        </w:tc>
      </w:tr>
    </w:tbl>
    <w:p w:rsidR="000C72DD" w:rsidRPr="002D26E4" w:rsidRDefault="000C72DD" w:rsidP="000C72DD">
      <w:pPr>
        <w:pStyle w:val="Default"/>
        <w:ind w:firstLine="567"/>
        <w:jc w:val="center"/>
      </w:pPr>
      <w:r w:rsidRPr="002D26E4">
        <w:lastRenderedPageBreak/>
        <w:t>Рисунок 4. Механизм работы управляющей компании с резидентами Технопарка</w:t>
      </w:r>
    </w:p>
    <w:p w:rsidR="000C72DD" w:rsidRPr="002D26E4" w:rsidRDefault="000C72DD" w:rsidP="000C72DD">
      <w:pPr>
        <w:pStyle w:val="Default"/>
        <w:ind w:firstLine="567"/>
        <w:jc w:val="both"/>
      </w:pP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Работа с резидентами Технопарка отличается от работы с резидентами инкубаторов. Так, в </w:t>
      </w:r>
      <w:proofErr w:type="gramStart"/>
      <w:r w:rsidRPr="00401E3A">
        <w:rPr>
          <w:sz w:val="28"/>
          <w:szCs w:val="28"/>
        </w:rPr>
        <w:t>бизнес-инкубаторе</w:t>
      </w:r>
      <w:proofErr w:type="gramEnd"/>
      <w:r w:rsidRPr="00401E3A">
        <w:rPr>
          <w:sz w:val="28"/>
          <w:szCs w:val="28"/>
        </w:rPr>
        <w:t xml:space="preserve"> ведется организационно-технологическое сопровождение проектов. На этом этапе должна быть сформирована команда проекта и разработан опытный образец новой технологии, либо нового продукта. На этой стадии резиденты активно пользуются услугами инжинирингового центра, </w:t>
      </w:r>
      <w:proofErr w:type="spellStart"/>
      <w:r w:rsidRPr="00401E3A">
        <w:rPr>
          <w:sz w:val="28"/>
          <w:szCs w:val="28"/>
        </w:rPr>
        <w:t>грантовыми</w:t>
      </w:r>
      <w:proofErr w:type="spellEnd"/>
      <w:r w:rsidRPr="00401E3A">
        <w:rPr>
          <w:sz w:val="28"/>
          <w:szCs w:val="28"/>
        </w:rPr>
        <w:t xml:space="preserve"> программами, формируют первоначальную структуру будущего бизнеса. </w:t>
      </w:r>
    </w:p>
    <w:p w:rsidR="00600C7B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Технопарк – это коммерциализация технологий, поэтому на данной стадии проект необходимо усилить </w:t>
      </w:r>
      <w:proofErr w:type="gramStart"/>
      <w:r w:rsidRPr="00401E3A">
        <w:rPr>
          <w:sz w:val="28"/>
          <w:szCs w:val="28"/>
        </w:rPr>
        <w:t>бизнес-компетенциями</w:t>
      </w:r>
      <w:proofErr w:type="gramEnd"/>
      <w:r w:rsidRPr="00401E3A">
        <w:rPr>
          <w:sz w:val="28"/>
          <w:szCs w:val="28"/>
        </w:rPr>
        <w:t>, чтобы можно было привлечь инвесторов. Для этого проект должен перейти из фазы старт-</w:t>
      </w:r>
      <w:proofErr w:type="spellStart"/>
      <w:r w:rsidRPr="00401E3A">
        <w:rPr>
          <w:sz w:val="28"/>
          <w:szCs w:val="28"/>
        </w:rPr>
        <w:t>апа</w:t>
      </w:r>
      <w:proofErr w:type="spellEnd"/>
      <w:r w:rsidRPr="00401E3A">
        <w:rPr>
          <w:sz w:val="28"/>
          <w:szCs w:val="28"/>
        </w:rPr>
        <w:t xml:space="preserve"> в фазу самостоятельного бизнеса, для чего необходимо решить целый комплекс вопросов по сертификации, патентованию, разработке проектной документации, бизнес-плана проекта с проработкой деталей продвижения продукта и детальным анализом рынков и т.д. </w:t>
      </w:r>
      <w:bookmarkStart w:id="7" w:name="_Toc417343493"/>
      <w:r w:rsidR="009A4735" w:rsidRPr="00401E3A">
        <w:rPr>
          <w:sz w:val="28"/>
          <w:szCs w:val="28"/>
        </w:rPr>
        <w:t>[18]</w:t>
      </w:r>
    </w:p>
    <w:p w:rsidR="00600C7B" w:rsidRPr="002D26E4" w:rsidRDefault="00600C7B" w:rsidP="00600C7B">
      <w:pPr>
        <w:pStyle w:val="Default"/>
        <w:ind w:firstLine="567"/>
        <w:jc w:val="both"/>
      </w:pPr>
    </w:p>
    <w:p w:rsidR="000C72DD" w:rsidRPr="00401E3A" w:rsidRDefault="000C72DD" w:rsidP="0048052B">
      <w:pPr>
        <w:pStyle w:val="Default"/>
        <w:ind w:firstLine="567"/>
        <w:jc w:val="center"/>
        <w:rPr>
          <w:b/>
          <w:sz w:val="28"/>
          <w:szCs w:val="28"/>
        </w:rPr>
      </w:pPr>
      <w:r w:rsidRPr="00401E3A">
        <w:rPr>
          <w:b/>
          <w:sz w:val="28"/>
          <w:szCs w:val="28"/>
        </w:rPr>
        <w:t>Объекты инфраструктуры Технопарка</w:t>
      </w:r>
      <w:bookmarkEnd w:id="7"/>
    </w:p>
    <w:p w:rsidR="0048052B" w:rsidRDefault="0048052B" w:rsidP="000C7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0C72DD" w:rsidRPr="00401E3A" w:rsidRDefault="000C72DD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01E3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Характеристика участка для создания Технопарка </w:t>
      </w:r>
    </w:p>
    <w:p w:rsidR="000C72DD" w:rsidRPr="00401E3A" w:rsidRDefault="000C72DD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Реализация проекта </w:t>
      </w:r>
      <w:r w:rsidRPr="00401E3A">
        <w:rPr>
          <w:rFonts w:ascii="Times New Roman" w:hAnsi="Times New Roman"/>
          <w:sz w:val="28"/>
          <w:szCs w:val="28"/>
          <w:lang w:eastAsia="ru-RU"/>
        </w:rPr>
        <w:t>Технопарка Современных Строительных Технологий</w:t>
      </w:r>
      <w:r w:rsidRPr="00401E3A">
        <w:rPr>
          <w:rFonts w:ascii="Times New Roman" w:hAnsi="Times New Roman"/>
          <w:color w:val="000000"/>
          <w:sz w:val="28"/>
          <w:szCs w:val="28"/>
        </w:rPr>
        <w:t xml:space="preserve"> предполагает создание имущественного комплекса, включающего в себя ряд объектов недвижимости производственно-лабораторного и офисного назначения. </w:t>
      </w:r>
    </w:p>
    <w:p w:rsidR="000C72DD" w:rsidRPr="00401E3A" w:rsidRDefault="000C72DD" w:rsidP="00401E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В качестве площадки Технопарка определен земельный участок </w:t>
      </w:r>
      <w:smartTag w:uri="urn:schemas-microsoft-com:office:smarttags" w:element="metricconverter">
        <w:smartTagPr>
          <w:attr w:name="ProductID" w:val="4,3 га"/>
        </w:smartTagPr>
        <w:r w:rsidRPr="00401E3A">
          <w:rPr>
            <w:rFonts w:ascii="Times New Roman" w:hAnsi="Times New Roman"/>
            <w:color w:val="000000"/>
            <w:sz w:val="28"/>
            <w:szCs w:val="28"/>
          </w:rPr>
          <w:t>4,3 га</w:t>
        </w:r>
      </w:smartTag>
      <w:r w:rsidRPr="00401E3A">
        <w:rPr>
          <w:rFonts w:ascii="Times New Roman" w:hAnsi="Times New Roman"/>
          <w:color w:val="000000"/>
          <w:sz w:val="28"/>
          <w:szCs w:val="28"/>
        </w:rPr>
        <w:t xml:space="preserve">, расположенный в северной части города Южно-Сахалинска в районе </w:t>
      </w:r>
      <w:proofErr w:type="gramStart"/>
      <w:r w:rsidRPr="00401E3A">
        <w:rPr>
          <w:rFonts w:ascii="Times New Roman" w:hAnsi="Times New Roman"/>
          <w:color w:val="000000"/>
          <w:sz w:val="28"/>
          <w:szCs w:val="28"/>
        </w:rPr>
        <w:t>Ново-Александровск</w:t>
      </w:r>
      <w:proofErr w:type="gramEnd"/>
      <w:r w:rsidRPr="00401E3A">
        <w:rPr>
          <w:rFonts w:ascii="Times New Roman" w:hAnsi="Times New Roman"/>
          <w:color w:val="000000"/>
          <w:sz w:val="28"/>
          <w:szCs w:val="28"/>
        </w:rPr>
        <w:t>.</w:t>
      </w:r>
    </w:p>
    <w:p w:rsidR="000C72DD" w:rsidRPr="00401E3A" w:rsidRDefault="000C72DD" w:rsidP="00401E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Адрес (местоположение) </w:t>
      </w:r>
      <w:r w:rsidRPr="00401E3A">
        <w:rPr>
          <w:rFonts w:ascii="Times New Roman" w:hAnsi="Times New Roman"/>
          <w:color w:val="000000"/>
          <w:sz w:val="28"/>
          <w:szCs w:val="28"/>
        </w:rPr>
        <w:t xml:space="preserve">площадки Технопарка </w:t>
      </w:r>
      <w:proofErr w:type="spellStart"/>
      <w:r w:rsidRPr="00401E3A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401E3A">
        <w:rPr>
          <w:rFonts w:ascii="Times New Roman" w:hAnsi="Times New Roman"/>
          <w:color w:val="000000"/>
          <w:sz w:val="28"/>
          <w:szCs w:val="28"/>
        </w:rPr>
        <w:t>.Ю</w:t>
      </w:r>
      <w:proofErr w:type="gramEnd"/>
      <w:r w:rsidRPr="00401E3A">
        <w:rPr>
          <w:rFonts w:ascii="Times New Roman" w:hAnsi="Times New Roman"/>
          <w:color w:val="000000"/>
          <w:sz w:val="28"/>
          <w:szCs w:val="28"/>
        </w:rPr>
        <w:t>жно</w:t>
      </w:r>
      <w:proofErr w:type="spellEnd"/>
      <w:r w:rsidRPr="00401E3A">
        <w:rPr>
          <w:rFonts w:ascii="Times New Roman" w:hAnsi="Times New Roman"/>
          <w:color w:val="000000"/>
          <w:sz w:val="28"/>
          <w:szCs w:val="28"/>
        </w:rPr>
        <w:t xml:space="preserve">-Сахалинск, Ново-Александровск, ул.2-я </w:t>
      </w:r>
      <w:proofErr w:type="spellStart"/>
      <w:r w:rsidRPr="00401E3A">
        <w:rPr>
          <w:rFonts w:ascii="Times New Roman" w:hAnsi="Times New Roman"/>
          <w:color w:val="000000"/>
          <w:sz w:val="28"/>
          <w:szCs w:val="28"/>
        </w:rPr>
        <w:t>Красносельская</w:t>
      </w:r>
      <w:proofErr w:type="spellEnd"/>
      <w:r w:rsidRPr="00401E3A">
        <w:rPr>
          <w:rFonts w:ascii="Times New Roman" w:hAnsi="Times New Roman"/>
          <w:color w:val="000000"/>
          <w:sz w:val="28"/>
          <w:szCs w:val="28"/>
        </w:rPr>
        <w:t>, 9А.</w:t>
      </w:r>
    </w:p>
    <w:p w:rsidR="000C72DD" w:rsidRPr="00401E3A" w:rsidRDefault="000C72DD" w:rsidP="00401E3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Общая площадь помещений Технопарка около 14 </w:t>
      </w:r>
      <w:proofErr w:type="spellStart"/>
      <w:r w:rsidRPr="00401E3A">
        <w:rPr>
          <w:rFonts w:ascii="Times New Roman" w:hAnsi="Times New Roman"/>
          <w:color w:val="000000"/>
          <w:sz w:val="28"/>
          <w:szCs w:val="28"/>
        </w:rPr>
        <w:t>тыс.кв</w:t>
      </w:r>
      <w:proofErr w:type="gramStart"/>
      <w:r w:rsidRPr="00401E3A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Pr="00401E3A">
        <w:rPr>
          <w:rFonts w:ascii="Times New Roman" w:hAnsi="Times New Roman"/>
          <w:color w:val="000000"/>
          <w:sz w:val="28"/>
          <w:szCs w:val="28"/>
        </w:rPr>
        <w:t>етров</w:t>
      </w:r>
      <w:proofErr w:type="spellEnd"/>
      <w:r w:rsidRPr="00401E3A">
        <w:rPr>
          <w:rFonts w:ascii="Times New Roman" w:hAnsi="Times New Roman"/>
          <w:color w:val="000000"/>
          <w:sz w:val="28"/>
          <w:szCs w:val="28"/>
        </w:rPr>
        <w:t xml:space="preserve"> (см.рис.5)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401E3A">
        <w:rPr>
          <w:b/>
          <w:bCs/>
          <w:i/>
          <w:sz w:val="28"/>
          <w:szCs w:val="28"/>
        </w:rPr>
        <w:t xml:space="preserve">Объекты инфраструктуры Технопарка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bCs/>
          <w:sz w:val="28"/>
          <w:szCs w:val="28"/>
        </w:rPr>
        <w:t xml:space="preserve">Объекты </w:t>
      </w:r>
      <w:proofErr w:type="spellStart"/>
      <w:r w:rsidRPr="00401E3A">
        <w:rPr>
          <w:bCs/>
          <w:sz w:val="28"/>
          <w:szCs w:val="28"/>
        </w:rPr>
        <w:t>инфраструктуры</w:t>
      </w:r>
      <w:r w:rsidRPr="00401E3A">
        <w:rPr>
          <w:sz w:val="28"/>
          <w:szCs w:val="28"/>
        </w:rPr>
        <w:t>Технопарка</w:t>
      </w:r>
      <w:proofErr w:type="spellEnd"/>
      <w:r w:rsidRPr="00401E3A">
        <w:rPr>
          <w:sz w:val="28"/>
          <w:szCs w:val="28"/>
        </w:rPr>
        <w:t xml:space="preserve"> – это комплекс зданий производственных, офисных, лабораторных, выставочных, рекреационных и иные </w:t>
      </w:r>
      <w:r w:rsidRPr="00401E3A">
        <w:rPr>
          <w:sz w:val="28"/>
          <w:szCs w:val="28"/>
        </w:rPr>
        <w:lastRenderedPageBreak/>
        <w:t>площадки, расположенные на единой специально подготовленной территории для обеспечения деятельности управляющей компании, компаний-резидентов и сервисных компаний (табл. 1).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Для обеспечения эффективной работы Технопарка и компаний-резидентов требуется создание следующих типов помещений: </w:t>
      </w:r>
    </w:p>
    <w:p w:rsidR="000C72DD" w:rsidRPr="002D26E4" w:rsidRDefault="000C72DD" w:rsidP="000C72DD">
      <w:pPr>
        <w:pStyle w:val="Default"/>
        <w:ind w:firstLine="567"/>
        <w:jc w:val="right"/>
      </w:pPr>
      <w:r w:rsidRPr="002D26E4">
        <w:t>Таблица 1</w:t>
      </w:r>
    </w:p>
    <w:tbl>
      <w:tblPr>
        <w:tblW w:w="8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3"/>
        <w:gridCol w:w="2875"/>
      </w:tblGrid>
      <w:tr w:rsidR="000C72DD" w:rsidRPr="002D26E4" w:rsidTr="00FF1355">
        <w:trPr>
          <w:jc w:val="center"/>
        </w:trPr>
        <w:tc>
          <w:tcPr>
            <w:tcW w:w="5273" w:type="dxa"/>
            <w:vAlign w:val="center"/>
          </w:tcPr>
          <w:p w:rsidR="000C72DD" w:rsidRPr="002D26E4" w:rsidRDefault="000C72DD" w:rsidP="00FF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6E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типа помещения</w:t>
            </w:r>
          </w:p>
        </w:tc>
        <w:tc>
          <w:tcPr>
            <w:tcW w:w="2875" w:type="dxa"/>
            <w:vAlign w:val="center"/>
          </w:tcPr>
          <w:p w:rsidR="000C72DD" w:rsidRPr="002D26E4" w:rsidRDefault="000C72DD" w:rsidP="00FF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6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2D26E4">
              <w:rPr>
                <w:rFonts w:ascii="Times New Roman" w:hAnsi="Times New Roman"/>
                <w:sz w:val="24"/>
                <w:szCs w:val="24"/>
                <w:lang w:eastAsia="ru-RU"/>
              </w:rPr>
              <w:t>кв.метры</w:t>
            </w:r>
            <w:proofErr w:type="spellEnd"/>
          </w:p>
        </w:tc>
      </w:tr>
      <w:tr w:rsidR="000C72DD" w:rsidRPr="002D26E4" w:rsidTr="00FF1355">
        <w:trPr>
          <w:jc w:val="center"/>
        </w:trPr>
        <w:tc>
          <w:tcPr>
            <w:tcW w:w="5273" w:type="dxa"/>
            <w:vAlign w:val="center"/>
          </w:tcPr>
          <w:p w:rsidR="000C72DD" w:rsidRPr="002D26E4" w:rsidRDefault="000C72DD" w:rsidP="00FF1355">
            <w:pPr>
              <w:pStyle w:val="Default"/>
              <w:rPr>
                <w:lang w:eastAsia="ru-RU"/>
              </w:rPr>
            </w:pPr>
            <w:r w:rsidRPr="002D26E4">
              <w:rPr>
                <w:lang w:eastAsia="ru-RU"/>
              </w:rPr>
              <w:t xml:space="preserve">- офисные; </w:t>
            </w:r>
          </w:p>
        </w:tc>
        <w:tc>
          <w:tcPr>
            <w:tcW w:w="2875" w:type="dxa"/>
            <w:vAlign w:val="center"/>
          </w:tcPr>
          <w:p w:rsidR="000C72DD" w:rsidRPr="002D26E4" w:rsidRDefault="000C72DD" w:rsidP="00FF13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6E4">
              <w:rPr>
                <w:rFonts w:ascii="Times New Roman" w:hAnsi="Times New Roman"/>
                <w:sz w:val="24"/>
                <w:szCs w:val="24"/>
                <w:lang w:eastAsia="ru-RU"/>
              </w:rPr>
              <w:t>971,25</w:t>
            </w:r>
          </w:p>
        </w:tc>
      </w:tr>
      <w:tr w:rsidR="000C72DD" w:rsidRPr="002D26E4" w:rsidTr="00FF1355">
        <w:trPr>
          <w:jc w:val="center"/>
        </w:trPr>
        <w:tc>
          <w:tcPr>
            <w:tcW w:w="5273" w:type="dxa"/>
            <w:vAlign w:val="center"/>
          </w:tcPr>
          <w:p w:rsidR="000C72DD" w:rsidRPr="002D26E4" w:rsidRDefault="000C72DD" w:rsidP="00FF1355">
            <w:pPr>
              <w:pStyle w:val="Default"/>
              <w:rPr>
                <w:lang w:eastAsia="ru-RU"/>
              </w:rPr>
            </w:pPr>
            <w:r w:rsidRPr="002D26E4">
              <w:rPr>
                <w:lang w:eastAsia="ru-RU"/>
              </w:rPr>
              <w:t>- лабораторные;</w:t>
            </w:r>
          </w:p>
        </w:tc>
        <w:tc>
          <w:tcPr>
            <w:tcW w:w="2875" w:type="dxa"/>
            <w:vMerge w:val="restart"/>
            <w:vAlign w:val="center"/>
          </w:tcPr>
          <w:p w:rsidR="000C72DD" w:rsidRPr="002D26E4" w:rsidRDefault="000C72DD" w:rsidP="00FF13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6E4">
              <w:rPr>
                <w:rFonts w:ascii="Times New Roman" w:hAnsi="Times New Roman"/>
                <w:sz w:val="24"/>
                <w:szCs w:val="24"/>
                <w:lang w:eastAsia="ru-RU"/>
              </w:rPr>
              <w:t>647,5</w:t>
            </w:r>
          </w:p>
        </w:tc>
      </w:tr>
      <w:tr w:rsidR="000C72DD" w:rsidRPr="002D26E4" w:rsidTr="00FF1355">
        <w:trPr>
          <w:jc w:val="center"/>
        </w:trPr>
        <w:tc>
          <w:tcPr>
            <w:tcW w:w="5273" w:type="dxa"/>
            <w:vAlign w:val="center"/>
          </w:tcPr>
          <w:p w:rsidR="000C72DD" w:rsidRPr="002D26E4" w:rsidRDefault="000C72DD" w:rsidP="00FF1355">
            <w:pPr>
              <w:pStyle w:val="Default"/>
              <w:rPr>
                <w:lang w:eastAsia="ru-RU"/>
              </w:rPr>
            </w:pPr>
            <w:r w:rsidRPr="002D26E4">
              <w:rPr>
                <w:lang w:eastAsia="ru-RU"/>
              </w:rPr>
              <w:t>- конференц-залы;</w:t>
            </w:r>
          </w:p>
        </w:tc>
        <w:tc>
          <w:tcPr>
            <w:tcW w:w="2875" w:type="dxa"/>
            <w:vMerge/>
            <w:vAlign w:val="center"/>
          </w:tcPr>
          <w:p w:rsidR="000C72DD" w:rsidRPr="002D26E4" w:rsidRDefault="000C72DD" w:rsidP="00FF13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2DD" w:rsidRPr="002D26E4" w:rsidTr="00FF1355">
        <w:trPr>
          <w:jc w:val="center"/>
        </w:trPr>
        <w:tc>
          <w:tcPr>
            <w:tcW w:w="5273" w:type="dxa"/>
            <w:vAlign w:val="center"/>
          </w:tcPr>
          <w:p w:rsidR="000C72DD" w:rsidRPr="002D26E4" w:rsidRDefault="000C72DD" w:rsidP="00FF1355">
            <w:pPr>
              <w:pStyle w:val="Default"/>
              <w:jc w:val="both"/>
            </w:pPr>
            <w:r w:rsidRPr="002D26E4">
              <w:t>- учебные аудитории;</w:t>
            </w:r>
          </w:p>
        </w:tc>
        <w:tc>
          <w:tcPr>
            <w:tcW w:w="2875" w:type="dxa"/>
            <w:vMerge/>
            <w:vAlign w:val="center"/>
          </w:tcPr>
          <w:p w:rsidR="000C72DD" w:rsidRPr="002D26E4" w:rsidRDefault="000C72DD" w:rsidP="00FF13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2DD" w:rsidRPr="002D26E4" w:rsidTr="00FF1355">
        <w:trPr>
          <w:jc w:val="center"/>
        </w:trPr>
        <w:tc>
          <w:tcPr>
            <w:tcW w:w="5273" w:type="dxa"/>
            <w:vAlign w:val="center"/>
          </w:tcPr>
          <w:p w:rsidR="000C72DD" w:rsidRPr="002D26E4" w:rsidRDefault="000C72DD" w:rsidP="00FF1355">
            <w:pPr>
              <w:pStyle w:val="Default"/>
              <w:rPr>
                <w:lang w:eastAsia="ru-RU"/>
              </w:rPr>
            </w:pPr>
            <w:r w:rsidRPr="002D26E4">
              <w:rPr>
                <w:lang w:eastAsia="ru-RU"/>
              </w:rPr>
              <w:t xml:space="preserve">- экспериментально-лабораторные; </w:t>
            </w:r>
          </w:p>
        </w:tc>
        <w:tc>
          <w:tcPr>
            <w:tcW w:w="2875" w:type="dxa"/>
            <w:vMerge w:val="restart"/>
            <w:vAlign w:val="center"/>
          </w:tcPr>
          <w:p w:rsidR="000C72DD" w:rsidRPr="002D26E4" w:rsidRDefault="000C72DD" w:rsidP="00FF13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6E4">
              <w:rPr>
                <w:rFonts w:ascii="Times New Roman" w:hAnsi="Times New Roman"/>
                <w:sz w:val="24"/>
                <w:szCs w:val="24"/>
                <w:lang w:eastAsia="ru-RU"/>
              </w:rPr>
              <w:t>10 599,7</w:t>
            </w:r>
          </w:p>
        </w:tc>
      </w:tr>
      <w:tr w:rsidR="000C72DD" w:rsidRPr="002D26E4" w:rsidTr="00FF1355">
        <w:trPr>
          <w:jc w:val="center"/>
        </w:trPr>
        <w:tc>
          <w:tcPr>
            <w:tcW w:w="5273" w:type="dxa"/>
            <w:vAlign w:val="center"/>
          </w:tcPr>
          <w:p w:rsidR="000C72DD" w:rsidRPr="002D26E4" w:rsidRDefault="000C72DD" w:rsidP="00FF1355">
            <w:pPr>
              <w:pStyle w:val="Default"/>
              <w:rPr>
                <w:lang w:eastAsia="ru-RU"/>
              </w:rPr>
            </w:pPr>
            <w:r w:rsidRPr="002D26E4">
              <w:rPr>
                <w:lang w:eastAsia="ru-RU"/>
              </w:rPr>
              <w:t>- опытно-производственные;</w:t>
            </w:r>
          </w:p>
        </w:tc>
        <w:tc>
          <w:tcPr>
            <w:tcW w:w="2875" w:type="dxa"/>
            <w:vMerge/>
            <w:vAlign w:val="center"/>
          </w:tcPr>
          <w:p w:rsidR="000C72DD" w:rsidRPr="002D26E4" w:rsidRDefault="000C72DD" w:rsidP="00FF13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2DD" w:rsidRPr="002D26E4" w:rsidTr="00FF1355">
        <w:trPr>
          <w:jc w:val="center"/>
        </w:trPr>
        <w:tc>
          <w:tcPr>
            <w:tcW w:w="5273" w:type="dxa"/>
            <w:vAlign w:val="center"/>
          </w:tcPr>
          <w:p w:rsidR="000C72DD" w:rsidRPr="002D26E4" w:rsidRDefault="000C72DD" w:rsidP="00FF1355">
            <w:pPr>
              <w:pStyle w:val="Default"/>
              <w:rPr>
                <w:lang w:eastAsia="ru-RU"/>
              </w:rPr>
            </w:pPr>
            <w:r w:rsidRPr="002D26E4">
              <w:rPr>
                <w:lang w:eastAsia="ru-RU"/>
              </w:rPr>
              <w:t xml:space="preserve">- выставочные; </w:t>
            </w:r>
          </w:p>
        </w:tc>
        <w:tc>
          <w:tcPr>
            <w:tcW w:w="2875" w:type="dxa"/>
            <w:vMerge/>
            <w:vAlign w:val="center"/>
          </w:tcPr>
          <w:p w:rsidR="000C72DD" w:rsidRPr="002D26E4" w:rsidRDefault="000C72DD" w:rsidP="00FF13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2DD" w:rsidRPr="002D26E4" w:rsidTr="00FF1355">
        <w:trPr>
          <w:jc w:val="center"/>
        </w:trPr>
        <w:tc>
          <w:tcPr>
            <w:tcW w:w="5273" w:type="dxa"/>
            <w:vAlign w:val="center"/>
          </w:tcPr>
          <w:p w:rsidR="000C72DD" w:rsidRPr="002D26E4" w:rsidRDefault="000C72DD" w:rsidP="00FF1355">
            <w:pPr>
              <w:pStyle w:val="Default"/>
              <w:jc w:val="both"/>
            </w:pPr>
            <w:r w:rsidRPr="002D26E4">
              <w:t>- общежитие;</w:t>
            </w:r>
          </w:p>
        </w:tc>
        <w:tc>
          <w:tcPr>
            <w:tcW w:w="2875" w:type="dxa"/>
            <w:vAlign w:val="center"/>
          </w:tcPr>
          <w:p w:rsidR="000C72DD" w:rsidRPr="002D26E4" w:rsidRDefault="000C72DD" w:rsidP="00FF13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6E4">
              <w:rPr>
                <w:rFonts w:ascii="Times New Roman" w:hAnsi="Times New Roman"/>
                <w:sz w:val="24"/>
                <w:szCs w:val="24"/>
                <w:lang w:eastAsia="ru-RU"/>
              </w:rPr>
              <w:t>566,2</w:t>
            </w:r>
          </w:p>
        </w:tc>
      </w:tr>
      <w:tr w:rsidR="000C72DD" w:rsidRPr="002D26E4" w:rsidTr="00FF1355">
        <w:trPr>
          <w:jc w:val="center"/>
        </w:trPr>
        <w:tc>
          <w:tcPr>
            <w:tcW w:w="5273" w:type="dxa"/>
            <w:vAlign w:val="center"/>
          </w:tcPr>
          <w:p w:rsidR="000C72DD" w:rsidRPr="002D26E4" w:rsidRDefault="000C72DD" w:rsidP="00FF1355">
            <w:pPr>
              <w:pStyle w:val="Default"/>
              <w:jc w:val="both"/>
            </w:pPr>
            <w:r w:rsidRPr="002D26E4">
              <w:t>- столовая;</w:t>
            </w:r>
          </w:p>
        </w:tc>
        <w:tc>
          <w:tcPr>
            <w:tcW w:w="2875" w:type="dxa"/>
            <w:vAlign w:val="center"/>
          </w:tcPr>
          <w:p w:rsidR="000C72DD" w:rsidRPr="002D26E4" w:rsidRDefault="000C72DD" w:rsidP="00FF13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6E4">
              <w:rPr>
                <w:rFonts w:ascii="Times New Roman" w:hAnsi="Times New Roman"/>
                <w:sz w:val="24"/>
                <w:szCs w:val="24"/>
                <w:lang w:eastAsia="ru-RU"/>
              </w:rPr>
              <w:t>283,1</w:t>
            </w:r>
          </w:p>
        </w:tc>
      </w:tr>
      <w:tr w:rsidR="000C72DD" w:rsidRPr="002D26E4" w:rsidTr="00FF1355">
        <w:trPr>
          <w:jc w:val="center"/>
        </w:trPr>
        <w:tc>
          <w:tcPr>
            <w:tcW w:w="5273" w:type="dxa"/>
            <w:vAlign w:val="center"/>
          </w:tcPr>
          <w:p w:rsidR="000C72DD" w:rsidRPr="002D26E4" w:rsidRDefault="000C72DD" w:rsidP="00FF1355">
            <w:pPr>
              <w:pStyle w:val="Default"/>
              <w:jc w:val="both"/>
            </w:pPr>
            <w:r w:rsidRPr="002D26E4">
              <w:t>- вестибюль здания</w:t>
            </w:r>
          </w:p>
        </w:tc>
        <w:tc>
          <w:tcPr>
            <w:tcW w:w="2875" w:type="dxa"/>
            <w:vMerge w:val="restart"/>
            <w:vAlign w:val="center"/>
          </w:tcPr>
          <w:p w:rsidR="000C72DD" w:rsidRPr="002D26E4" w:rsidRDefault="000C72DD" w:rsidP="00FF13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6E4">
              <w:rPr>
                <w:rFonts w:ascii="Times New Roman" w:hAnsi="Times New Roman"/>
                <w:sz w:val="24"/>
                <w:szCs w:val="24"/>
                <w:lang w:eastAsia="ru-RU"/>
              </w:rPr>
              <w:t>323,8</w:t>
            </w:r>
          </w:p>
        </w:tc>
      </w:tr>
      <w:tr w:rsidR="000C72DD" w:rsidRPr="002D26E4" w:rsidTr="00FF1355">
        <w:trPr>
          <w:jc w:val="center"/>
        </w:trPr>
        <w:tc>
          <w:tcPr>
            <w:tcW w:w="5273" w:type="dxa"/>
            <w:vAlign w:val="center"/>
          </w:tcPr>
          <w:p w:rsidR="000C72DD" w:rsidRPr="002D26E4" w:rsidRDefault="000C72DD" w:rsidP="00FF1355">
            <w:pPr>
              <w:pStyle w:val="Default"/>
              <w:jc w:val="both"/>
            </w:pPr>
            <w:r w:rsidRPr="002D26E4">
              <w:t>- гардероб</w:t>
            </w:r>
          </w:p>
        </w:tc>
        <w:tc>
          <w:tcPr>
            <w:tcW w:w="2875" w:type="dxa"/>
            <w:vMerge/>
            <w:vAlign w:val="center"/>
          </w:tcPr>
          <w:p w:rsidR="000C72DD" w:rsidRPr="002D26E4" w:rsidRDefault="000C72DD" w:rsidP="00FF13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2DD" w:rsidRPr="002D26E4" w:rsidTr="00FF1355">
        <w:trPr>
          <w:jc w:val="center"/>
        </w:trPr>
        <w:tc>
          <w:tcPr>
            <w:tcW w:w="5273" w:type="dxa"/>
            <w:vAlign w:val="center"/>
          </w:tcPr>
          <w:p w:rsidR="000C72DD" w:rsidRPr="002D26E4" w:rsidRDefault="000C72DD" w:rsidP="00FF1355">
            <w:pPr>
              <w:pStyle w:val="Default"/>
              <w:rPr>
                <w:lang w:eastAsia="ru-RU"/>
              </w:rPr>
            </w:pPr>
            <w:r w:rsidRPr="002D26E4">
              <w:rPr>
                <w:lang w:eastAsia="ru-RU"/>
              </w:rPr>
              <w:t>- др.</w:t>
            </w:r>
          </w:p>
        </w:tc>
        <w:tc>
          <w:tcPr>
            <w:tcW w:w="2875" w:type="dxa"/>
            <w:vAlign w:val="center"/>
          </w:tcPr>
          <w:p w:rsidR="000C72DD" w:rsidRPr="002D26E4" w:rsidRDefault="000C72DD" w:rsidP="00FF13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6E4">
              <w:rPr>
                <w:rFonts w:ascii="Times New Roman" w:hAnsi="Times New Roman"/>
                <w:sz w:val="24"/>
                <w:szCs w:val="24"/>
                <w:lang w:eastAsia="ru-RU"/>
              </w:rPr>
              <w:t>677,1</w:t>
            </w:r>
          </w:p>
        </w:tc>
      </w:tr>
      <w:tr w:rsidR="000C72DD" w:rsidRPr="002D26E4" w:rsidTr="00FF1355">
        <w:trPr>
          <w:jc w:val="center"/>
        </w:trPr>
        <w:tc>
          <w:tcPr>
            <w:tcW w:w="5273" w:type="dxa"/>
            <w:vAlign w:val="center"/>
          </w:tcPr>
          <w:p w:rsidR="000C72DD" w:rsidRPr="002D26E4" w:rsidRDefault="000C72DD" w:rsidP="00FF1355">
            <w:pPr>
              <w:pStyle w:val="Default"/>
              <w:rPr>
                <w:lang w:eastAsia="ru-RU"/>
              </w:rPr>
            </w:pPr>
            <w:r w:rsidRPr="002D26E4">
              <w:rPr>
                <w:lang w:eastAsia="ru-RU"/>
              </w:rPr>
              <w:t>Итого</w:t>
            </w:r>
          </w:p>
        </w:tc>
        <w:tc>
          <w:tcPr>
            <w:tcW w:w="2875" w:type="dxa"/>
            <w:vAlign w:val="center"/>
          </w:tcPr>
          <w:p w:rsidR="000C72DD" w:rsidRPr="002D26E4" w:rsidRDefault="000C72DD" w:rsidP="00FF13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6E4">
              <w:rPr>
                <w:rFonts w:ascii="Times New Roman" w:hAnsi="Times New Roman"/>
                <w:sz w:val="24"/>
                <w:szCs w:val="24"/>
                <w:lang w:eastAsia="ru-RU"/>
              </w:rPr>
              <w:t>14 068,6</w:t>
            </w:r>
          </w:p>
        </w:tc>
      </w:tr>
    </w:tbl>
    <w:p w:rsidR="000C72DD" w:rsidRPr="002D26E4" w:rsidRDefault="000C72DD" w:rsidP="000C72DD">
      <w:pPr>
        <w:pStyle w:val="Default"/>
        <w:ind w:firstLine="567"/>
        <w:jc w:val="both"/>
        <w:rPr>
          <w:b/>
          <w:bCs/>
        </w:rPr>
      </w:pPr>
    </w:p>
    <w:p w:rsidR="000C72DD" w:rsidRPr="00401E3A" w:rsidRDefault="000C72DD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01E3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Условия для размещения компаний в Технопарке </w:t>
      </w:r>
    </w:p>
    <w:p w:rsidR="000C72DD" w:rsidRPr="00401E3A" w:rsidRDefault="000C72DD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Планируется, что определение ставок на аренду помещений Технопарка будет дифференцированным, т.е. арендная ставка будет зависеть от того, к какой группе относится арендатор. </w:t>
      </w:r>
    </w:p>
    <w:p w:rsidR="000C72DD" w:rsidRPr="00401E3A" w:rsidRDefault="000C72DD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Для группы, которую будут составлять резиденты </w:t>
      </w:r>
      <w:proofErr w:type="gramStart"/>
      <w:r w:rsidRPr="00401E3A">
        <w:rPr>
          <w:rFonts w:ascii="Times New Roman" w:hAnsi="Times New Roman"/>
          <w:color w:val="000000"/>
          <w:sz w:val="28"/>
          <w:szCs w:val="28"/>
        </w:rPr>
        <w:t>бизнес-инкубатора</w:t>
      </w:r>
      <w:proofErr w:type="gramEnd"/>
      <w:r w:rsidRPr="00401E3A">
        <w:rPr>
          <w:rFonts w:ascii="Times New Roman" w:hAnsi="Times New Roman"/>
          <w:color w:val="000000"/>
          <w:sz w:val="28"/>
          <w:szCs w:val="28"/>
        </w:rPr>
        <w:t xml:space="preserve">, стоимость арендной платы помещений будет льготной, либо же по нулевым ставкам (рис.3.). </w:t>
      </w:r>
    </w:p>
    <w:p w:rsidR="000C72DD" w:rsidRPr="00401E3A" w:rsidRDefault="000C72DD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Для всех остальных категорий арендаторов, включая резидентов и сервисные компании, арендная ставка будет находиться на уровне среднерыночной величины. </w:t>
      </w:r>
    </w:p>
    <w:p w:rsidR="000C72DD" w:rsidRPr="00401E3A" w:rsidRDefault="000C72DD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Величина льгот для первой группы будет определена в дальнейшем в зависимости от условий на рынке офисной недвижимости и ситуации с наполнением площадей Технопарка арендаторами, исходя из принципов экономической целесообразности деятельности. </w:t>
      </w:r>
      <w:r w:rsidR="009A4735" w:rsidRPr="00401E3A">
        <w:rPr>
          <w:rFonts w:ascii="Times New Roman" w:hAnsi="Times New Roman"/>
          <w:sz w:val="28"/>
          <w:szCs w:val="28"/>
        </w:rPr>
        <w:t>[18]</w:t>
      </w:r>
    </w:p>
    <w:p w:rsidR="000C72DD" w:rsidRPr="002D26E4" w:rsidRDefault="000C72DD" w:rsidP="000C72DD">
      <w:pPr>
        <w:pStyle w:val="Default"/>
        <w:ind w:hanging="567"/>
        <w:jc w:val="both"/>
        <w:rPr>
          <w:bCs/>
        </w:rPr>
      </w:pPr>
    </w:p>
    <w:p w:rsidR="000C72DD" w:rsidRPr="00401E3A" w:rsidRDefault="000C72DD" w:rsidP="0048052B">
      <w:pPr>
        <w:pStyle w:val="2"/>
        <w:spacing w:before="0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8" w:name="_Toc417343494"/>
      <w:r w:rsidRPr="00401E3A">
        <w:rPr>
          <w:rFonts w:ascii="Times New Roman" w:hAnsi="Times New Roman"/>
          <w:color w:val="auto"/>
          <w:sz w:val="28"/>
          <w:szCs w:val="28"/>
        </w:rPr>
        <w:lastRenderedPageBreak/>
        <w:t>Управление инфраструктурой Технопарка</w:t>
      </w:r>
      <w:bookmarkEnd w:id="8"/>
    </w:p>
    <w:p w:rsidR="0048052B" w:rsidRDefault="0048052B" w:rsidP="000C72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72DD" w:rsidRPr="00401E3A" w:rsidRDefault="000C72DD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3A">
        <w:rPr>
          <w:rFonts w:ascii="Times New Roman" w:hAnsi="Times New Roman"/>
          <w:bCs/>
          <w:sz w:val="28"/>
          <w:szCs w:val="28"/>
        </w:rPr>
        <w:t xml:space="preserve">Управление инфраструктурой Технопарка </w:t>
      </w:r>
      <w:r w:rsidRPr="00401E3A">
        <w:rPr>
          <w:rFonts w:ascii="Times New Roman" w:hAnsi="Times New Roman"/>
          <w:sz w:val="28"/>
          <w:szCs w:val="28"/>
        </w:rPr>
        <w:t xml:space="preserve">будет осуществлять Управляющая компания (далее – УК Технопарка), создание которой планируется на </w:t>
      </w:r>
      <w:proofErr w:type="spellStart"/>
      <w:r w:rsidRPr="00401E3A">
        <w:rPr>
          <w:rFonts w:ascii="Times New Roman" w:hAnsi="Times New Roman"/>
          <w:sz w:val="28"/>
          <w:szCs w:val="28"/>
        </w:rPr>
        <w:t>базе</w:t>
      </w:r>
      <w:r w:rsidRPr="00401E3A">
        <w:rPr>
          <w:rFonts w:ascii="Times New Roman" w:hAnsi="Times New Roman"/>
          <w:sz w:val="28"/>
          <w:szCs w:val="28"/>
          <w:lang w:eastAsia="ru-RU"/>
        </w:rPr>
        <w:t>инновационного</w:t>
      </w:r>
      <w:proofErr w:type="spellEnd"/>
      <w:r w:rsidRPr="00401E3A">
        <w:rPr>
          <w:rFonts w:ascii="Times New Roman" w:hAnsi="Times New Roman"/>
          <w:sz w:val="28"/>
          <w:szCs w:val="28"/>
          <w:lang w:eastAsia="ru-RU"/>
        </w:rPr>
        <w:t xml:space="preserve"> научно-технологического некоммерческого партнёрства «Технопарк Современных Строительных Технологий»</w:t>
      </w:r>
      <w:r w:rsidRPr="00401E3A">
        <w:rPr>
          <w:rStyle w:val="a5"/>
          <w:rFonts w:ascii="Times New Roman" w:hAnsi="Times New Roman"/>
          <w:sz w:val="28"/>
          <w:szCs w:val="28"/>
          <w:lang w:eastAsia="ru-RU"/>
        </w:rPr>
        <w:footnoteReference w:id="2"/>
      </w:r>
    </w:p>
    <w:p w:rsidR="000C72DD" w:rsidRPr="00401E3A" w:rsidRDefault="000C72DD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 xml:space="preserve">Партнёрство представляет собой компанию, деятельность которой направлена на оперативное управление </w:t>
      </w:r>
      <w:r w:rsidRPr="00401E3A">
        <w:rPr>
          <w:rFonts w:ascii="Times New Roman" w:hAnsi="Times New Roman"/>
          <w:bCs/>
          <w:sz w:val="28"/>
          <w:szCs w:val="28"/>
        </w:rPr>
        <w:t xml:space="preserve">объектами </w:t>
      </w:r>
      <w:proofErr w:type="spellStart"/>
      <w:r w:rsidRPr="00401E3A">
        <w:rPr>
          <w:rFonts w:ascii="Times New Roman" w:hAnsi="Times New Roman"/>
          <w:bCs/>
          <w:sz w:val="28"/>
          <w:szCs w:val="28"/>
        </w:rPr>
        <w:t>инфраструктуры</w:t>
      </w:r>
      <w:r w:rsidRPr="00401E3A">
        <w:rPr>
          <w:rFonts w:ascii="Times New Roman" w:hAnsi="Times New Roman"/>
          <w:sz w:val="28"/>
          <w:szCs w:val="28"/>
        </w:rPr>
        <w:t>технопарка</w:t>
      </w:r>
      <w:proofErr w:type="spellEnd"/>
      <w:r w:rsidRPr="00401E3A">
        <w:rPr>
          <w:rFonts w:ascii="Times New Roman" w:hAnsi="Times New Roman"/>
          <w:sz w:val="28"/>
          <w:szCs w:val="28"/>
        </w:rPr>
        <w:t>, содействие развитию бизнеса резидентов, оказание им деловых услуг, на управление дальнейшим развитием технопарка.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401E3A">
        <w:rPr>
          <w:b/>
          <w:bCs/>
          <w:i/>
          <w:sz w:val="28"/>
          <w:szCs w:val="28"/>
        </w:rPr>
        <w:t>Функции управляющей компании Технопарка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В функции управляющей компании будут входить: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1. Оптимизация использования площадей Технопарка: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поиск и привлечение резидентов и инвесторов;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постоянный мониторинг рынка: подбор и контроль работы сервисных компаний и подрядных организаций;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интеграция коммуникаций контрагентов Технопарка.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2. Создание привлекательной среды для потребителей услуг Технопарка: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высокое качество предоставляемых услуг;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предоставление широкого спектра дополнительных услуг резидентам Технопарка;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создание комфортных условий - обеспечение функционирования систем жизнеобеспечения объекта (электроснабжение, отопление и вентиляция, кондиционирование, водоснабжение).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3. Обеспечение стабильного дохода: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выполнение планов сбора арендной платы по объектам Технопарка;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максимально эффективное использование арендных площадей Технопарка;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создание и оптимизация дополнительных источников дохода.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4. Создание положительного имиджа Технопарка: </w:t>
      </w:r>
    </w:p>
    <w:p w:rsidR="000C72DD" w:rsidRPr="00401E3A" w:rsidRDefault="000C72DD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lastRenderedPageBreak/>
        <w:t xml:space="preserve">- реализация рекламных и маркетинговых мероприятий, направленных на создание положительного образа Технопарка; </w:t>
      </w:r>
    </w:p>
    <w:p w:rsidR="000C72DD" w:rsidRPr="00401E3A" w:rsidRDefault="000C72DD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>- создание режима благоприятствования развитию инновационных проектов;</w:t>
      </w:r>
    </w:p>
    <w:p w:rsidR="000C72DD" w:rsidRPr="00401E3A" w:rsidRDefault="000C72DD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– взаимодействие с органами государственной власти, административными органами; </w:t>
      </w:r>
    </w:p>
    <w:p w:rsidR="000C72DD" w:rsidRPr="00401E3A" w:rsidRDefault="000C72DD" w:rsidP="00401E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color w:val="000000"/>
          <w:sz w:val="28"/>
          <w:szCs w:val="28"/>
        </w:rPr>
        <w:t xml:space="preserve">5. Хозяйственные функции (функции </w:t>
      </w:r>
      <w:r w:rsidRPr="00401E3A">
        <w:rPr>
          <w:rFonts w:ascii="Times New Roman" w:hAnsi="Times New Roman"/>
          <w:sz w:val="28"/>
          <w:szCs w:val="28"/>
        </w:rPr>
        <w:t>по строительству и эксплуатации объектов инновационной инфраструктуры Технопарка):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выполнение роли заказчика-застройщика;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взаимодействие с частными инвесторами в рамках строительства;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эксплуатация объектов недвижимости и инфраструктуры;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бесперебойное функционирование инженерной инфраструктуры парка;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- организация единой системы планово-предупредительного обслуживания и ремонта. </w:t>
      </w:r>
    </w:p>
    <w:p w:rsidR="000C72DD" w:rsidRPr="002D26E4" w:rsidRDefault="000C72DD" w:rsidP="000C7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E3A">
        <w:rPr>
          <w:rFonts w:ascii="Times New Roman" w:hAnsi="Times New Roman" w:cs="Times New Roman"/>
          <w:b/>
          <w:i/>
          <w:sz w:val="28"/>
          <w:szCs w:val="28"/>
        </w:rPr>
        <w:t>Органы управления в управляющей компании Технопарка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Исполнительная дирекция: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директор;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заместитель директора по инновациям;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исполнительный директор Технопарка;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главный бухгалтер (финансовый директор).</w:t>
      </w:r>
    </w:p>
    <w:p w:rsidR="000C72DD" w:rsidRPr="002D26E4" w:rsidRDefault="000C72DD" w:rsidP="000C72D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Службы Технопарка: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Директор технопарка: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юридический отдел;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отдел кадров;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канцелярия и секретариат.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Заместитель директора по инновациям: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экспертный совет;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инжиниринговый центр;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 xml:space="preserve">- отдел по проведению выставок, конференций </w:t>
      </w:r>
      <w:r w:rsidRPr="00401E3A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401E3A">
        <w:rPr>
          <w:rFonts w:ascii="Times New Roman" w:hAnsi="Times New Roman" w:cs="Times New Roman"/>
          <w:sz w:val="28"/>
          <w:szCs w:val="28"/>
        </w:rPr>
        <w:t>;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отдел по взаимодействию с инвесторами.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lastRenderedPageBreak/>
        <w:t>Исполнительный директор Технопарка: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отдел информационной и технической поддержки;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отдел по взаимодействию с сервисными компаниями.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Главный бухгалтер (финансовый директор):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бухгалтерская служба и экономическая служба.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По мере развития Технопарка формируются другие службы в соответствии с задачами Технопарка, например: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отдел координации науки и предпринимателей;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отдел рационализаторства и изобретательства;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отдел обеспечения контроля качества услуг;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отдел обучения;</w:t>
      </w:r>
    </w:p>
    <w:p w:rsidR="000C72DD" w:rsidRPr="00401E3A" w:rsidRDefault="000C72DD" w:rsidP="00401E3A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E3A">
        <w:rPr>
          <w:rFonts w:ascii="Times New Roman" w:hAnsi="Times New Roman" w:cs="Times New Roman"/>
          <w:sz w:val="28"/>
          <w:szCs w:val="28"/>
        </w:rPr>
        <w:t>- отдел бизнес-</w:t>
      </w:r>
      <w:proofErr w:type="spellStart"/>
      <w:r w:rsidRPr="00401E3A">
        <w:rPr>
          <w:rFonts w:ascii="Times New Roman" w:hAnsi="Times New Roman" w:cs="Times New Roman"/>
          <w:sz w:val="28"/>
          <w:szCs w:val="28"/>
        </w:rPr>
        <w:t>инкубирования</w:t>
      </w:r>
      <w:proofErr w:type="spellEnd"/>
      <w:r w:rsidRPr="00401E3A">
        <w:rPr>
          <w:rFonts w:ascii="Times New Roman" w:hAnsi="Times New Roman" w:cs="Times New Roman"/>
          <w:sz w:val="28"/>
          <w:szCs w:val="28"/>
        </w:rPr>
        <w:t>.</w:t>
      </w:r>
      <w:r w:rsidR="009A4735" w:rsidRPr="00401E3A">
        <w:rPr>
          <w:rFonts w:ascii="Times New Roman" w:hAnsi="Times New Roman" w:cs="Times New Roman"/>
          <w:sz w:val="28"/>
          <w:szCs w:val="28"/>
        </w:rPr>
        <w:t xml:space="preserve"> [1</w:t>
      </w:r>
      <w:r w:rsidR="001C0DEF" w:rsidRPr="00401E3A">
        <w:rPr>
          <w:rFonts w:ascii="Times New Roman" w:hAnsi="Times New Roman" w:cs="Times New Roman"/>
          <w:sz w:val="28"/>
          <w:szCs w:val="28"/>
        </w:rPr>
        <w:t>5</w:t>
      </w:r>
      <w:r w:rsidR="009A4735" w:rsidRPr="00401E3A">
        <w:rPr>
          <w:rFonts w:ascii="Times New Roman" w:hAnsi="Times New Roman" w:cs="Times New Roman"/>
          <w:sz w:val="28"/>
          <w:szCs w:val="28"/>
        </w:rPr>
        <w:t>]</w:t>
      </w:r>
    </w:p>
    <w:p w:rsidR="000C72DD" w:rsidRPr="002D26E4" w:rsidRDefault="000C72DD" w:rsidP="000C72D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72DD" w:rsidRPr="00401E3A" w:rsidRDefault="000C72DD" w:rsidP="00401E3A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01E3A">
        <w:rPr>
          <w:rFonts w:ascii="Times New Roman" w:hAnsi="Times New Roman"/>
          <w:b/>
          <w:bCs/>
          <w:i/>
          <w:sz w:val="28"/>
          <w:szCs w:val="28"/>
          <w:lang w:eastAsia="ru-RU"/>
        </w:rPr>
        <w:t>Деловые услуги управляющей компании Технопарка</w:t>
      </w:r>
    </w:p>
    <w:p w:rsidR="000C72DD" w:rsidRPr="00401E3A" w:rsidRDefault="000C72DD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>Для достижения успеха в развитии бизнеса резиденты Технопарка должны концентрироваться на создании и развитии новых инновационных продуктов, а не заниматься решением оперативных и хозяйственных вопросов. Поэтому развитие комплекса деловых услуг, оказываемых резидентам, является приоритетной функциональной стратегией Технопарка.</w:t>
      </w:r>
    </w:p>
    <w:p w:rsidR="000C72DD" w:rsidRPr="00401E3A" w:rsidRDefault="000C72DD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3A">
        <w:rPr>
          <w:rFonts w:ascii="Times New Roman" w:hAnsi="Times New Roman"/>
          <w:bCs/>
          <w:sz w:val="28"/>
          <w:szCs w:val="28"/>
          <w:lang w:eastAsia="ru-RU"/>
        </w:rPr>
        <w:t>Главным направлением работы Управляющей компании Технопарка является предоставление малым и средним предприятиям широкого спектра бизнес услуг:</w:t>
      </w:r>
      <w:r w:rsidRPr="00401E3A">
        <w:rPr>
          <w:rFonts w:ascii="Times New Roman" w:hAnsi="Times New Roman"/>
          <w:sz w:val="28"/>
          <w:szCs w:val="28"/>
          <w:lang w:eastAsia="ru-RU"/>
        </w:rPr>
        <w:t> </w:t>
      </w:r>
    </w:p>
    <w:p w:rsidR="000C72DD" w:rsidRPr="00401E3A" w:rsidRDefault="000C72DD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3A">
        <w:rPr>
          <w:rFonts w:ascii="Times New Roman" w:hAnsi="Times New Roman"/>
          <w:sz w:val="28"/>
          <w:szCs w:val="28"/>
          <w:lang w:eastAsia="ru-RU"/>
        </w:rPr>
        <w:t>- консультирование по общим вопросам предпринимательской деятельности; </w:t>
      </w:r>
    </w:p>
    <w:p w:rsidR="000C72DD" w:rsidRPr="00401E3A" w:rsidRDefault="000C72DD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3A">
        <w:rPr>
          <w:rFonts w:ascii="Times New Roman" w:hAnsi="Times New Roman"/>
          <w:sz w:val="28"/>
          <w:szCs w:val="28"/>
          <w:lang w:eastAsia="ru-RU"/>
        </w:rPr>
        <w:t>- юридические, консультационные и представительские услуги по регистрации и перерегистрации предприятий и предпринимателей, лицензированию и сертификации их деятельности; </w:t>
      </w:r>
    </w:p>
    <w:p w:rsidR="000C72DD" w:rsidRPr="00401E3A" w:rsidRDefault="000C72DD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3A">
        <w:rPr>
          <w:rFonts w:ascii="Times New Roman" w:hAnsi="Times New Roman"/>
          <w:sz w:val="28"/>
          <w:szCs w:val="28"/>
          <w:lang w:eastAsia="ru-RU"/>
        </w:rPr>
        <w:t>- бухгалтерское сопровождение бизнеса, консультации, ведение и восстановление бухучета;</w:t>
      </w:r>
    </w:p>
    <w:p w:rsidR="000C72DD" w:rsidRPr="00401E3A" w:rsidRDefault="000C72DD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3A">
        <w:rPr>
          <w:rFonts w:ascii="Times New Roman" w:hAnsi="Times New Roman"/>
          <w:sz w:val="28"/>
          <w:szCs w:val="28"/>
          <w:lang w:eastAsia="ru-RU"/>
        </w:rPr>
        <w:t>- услуги по экономическому планированию деятельности предприятий, проведение финансово-экономического анализа деятельности предприятия;</w:t>
      </w:r>
    </w:p>
    <w:p w:rsidR="000C72DD" w:rsidRPr="00401E3A" w:rsidRDefault="000C72DD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3A">
        <w:rPr>
          <w:rFonts w:ascii="Times New Roman" w:hAnsi="Times New Roman"/>
          <w:sz w:val="28"/>
          <w:szCs w:val="28"/>
          <w:lang w:eastAsia="ru-RU"/>
        </w:rPr>
        <w:lastRenderedPageBreak/>
        <w:t>- содействие в реализации инвестиционных проектов;</w:t>
      </w:r>
    </w:p>
    <w:p w:rsidR="000C72DD" w:rsidRPr="00401E3A" w:rsidRDefault="000C72DD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3A">
        <w:rPr>
          <w:rFonts w:ascii="Times New Roman" w:hAnsi="Times New Roman"/>
          <w:sz w:val="28"/>
          <w:szCs w:val="28"/>
          <w:lang w:eastAsia="ru-RU"/>
        </w:rPr>
        <w:t>- содействие в подготовке и согласования разрешительной документации;</w:t>
      </w:r>
    </w:p>
    <w:p w:rsidR="000C72DD" w:rsidRPr="00401E3A" w:rsidRDefault="000C72DD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3A">
        <w:rPr>
          <w:rFonts w:ascii="Times New Roman" w:hAnsi="Times New Roman"/>
          <w:sz w:val="28"/>
          <w:szCs w:val="28"/>
          <w:lang w:eastAsia="ru-RU"/>
        </w:rPr>
        <w:t>- организация рекламных компаний;</w:t>
      </w:r>
    </w:p>
    <w:p w:rsidR="000C72DD" w:rsidRPr="00401E3A" w:rsidRDefault="000C72DD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3A">
        <w:rPr>
          <w:rFonts w:ascii="Times New Roman" w:hAnsi="Times New Roman"/>
          <w:sz w:val="28"/>
          <w:szCs w:val="28"/>
          <w:lang w:eastAsia="ru-RU"/>
        </w:rPr>
        <w:t>- помощь в организации, оформлении и проведении конференций, семинаров, выставок, презентаций;</w:t>
      </w:r>
    </w:p>
    <w:p w:rsidR="000C72DD" w:rsidRPr="00401E3A" w:rsidRDefault="000C72DD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E3A">
        <w:rPr>
          <w:rFonts w:ascii="Times New Roman" w:hAnsi="Times New Roman"/>
          <w:sz w:val="28"/>
          <w:szCs w:val="28"/>
          <w:lang w:eastAsia="ru-RU"/>
        </w:rPr>
        <w:t>- у</w:t>
      </w:r>
      <w:r w:rsidRPr="00401E3A">
        <w:rPr>
          <w:rFonts w:ascii="Times New Roman" w:hAnsi="Times New Roman"/>
          <w:sz w:val="28"/>
          <w:szCs w:val="28"/>
        </w:rPr>
        <w:t>слуги по подготовке заявок на участие в конкурсах и тендерах</w:t>
      </w:r>
    </w:p>
    <w:p w:rsidR="000C72DD" w:rsidRPr="00401E3A" w:rsidRDefault="000C72DD" w:rsidP="00401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E3A">
        <w:rPr>
          <w:rFonts w:ascii="Times New Roman" w:hAnsi="Times New Roman"/>
          <w:sz w:val="28"/>
          <w:szCs w:val="28"/>
        </w:rPr>
        <w:t xml:space="preserve">-  </w:t>
      </w:r>
      <w:proofErr w:type="gramStart"/>
      <w:r w:rsidRPr="00401E3A">
        <w:rPr>
          <w:rFonts w:ascii="Times New Roman" w:hAnsi="Times New Roman"/>
          <w:sz w:val="28"/>
          <w:szCs w:val="28"/>
        </w:rPr>
        <w:t>I</w:t>
      </w:r>
      <w:proofErr w:type="gramEnd"/>
      <w:r w:rsidRPr="00401E3A">
        <w:rPr>
          <w:rFonts w:ascii="Times New Roman" w:hAnsi="Times New Roman"/>
          <w:sz w:val="28"/>
          <w:szCs w:val="28"/>
        </w:rPr>
        <w:t>Т-сервис и техподдержка.</w:t>
      </w:r>
      <w:r w:rsidR="009A4735" w:rsidRPr="00401E3A">
        <w:rPr>
          <w:rFonts w:ascii="Times New Roman" w:hAnsi="Times New Roman"/>
          <w:sz w:val="28"/>
          <w:szCs w:val="28"/>
        </w:rPr>
        <w:t>[18]</w:t>
      </w:r>
    </w:p>
    <w:p w:rsidR="00AA6A85" w:rsidRPr="002D26E4" w:rsidRDefault="00AA6A85" w:rsidP="00A16C72">
      <w:pPr>
        <w:pStyle w:val="Default"/>
        <w:ind w:firstLine="567"/>
        <w:jc w:val="both"/>
        <w:rPr>
          <w:b/>
          <w:bCs/>
        </w:rPr>
      </w:pPr>
    </w:p>
    <w:p w:rsidR="000C72DD" w:rsidRPr="00401E3A" w:rsidRDefault="000C72DD" w:rsidP="000C72DD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401E3A">
        <w:rPr>
          <w:b/>
          <w:bCs/>
          <w:sz w:val="28"/>
          <w:szCs w:val="28"/>
        </w:rPr>
        <w:t>Вывод</w:t>
      </w:r>
    </w:p>
    <w:p w:rsidR="000C72DD" w:rsidRPr="002D26E4" w:rsidRDefault="000C72DD" w:rsidP="00A16C72">
      <w:pPr>
        <w:pStyle w:val="Default"/>
        <w:ind w:firstLine="567"/>
        <w:jc w:val="both"/>
        <w:rPr>
          <w:b/>
          <w:bCs/>
        </w:rPr>
      </w:pP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rFonts w:eastAsia="Times New Roman"/>
          <w:sz w:val="28"/>
          <w:szCs w:val="28"/>
          <w:lang w:eastAsia="ru-RU"/>
        </w:rPr>
        <w:t>Технопарк Современных Строительных Технологий</w:t>
      </w:r>
      <w:r w:rsidRPr="00401E3A">
        <w:rPr>
          <w:sz w:val="28"/>
          <w:szCs w:val="28"/>
        </w:rPr>
        <w:t xml:space="preserve"> призван занять одно из центральных мест в инновационной инфраструктуре Сахалинской области. Совокупность организаций ближайшего окружения технопарка будет включать в себя промышленные предприятия и высшие учебные заведения региона, научно-исследовательские институты, венчурные фонды, сервисные компании и </w:t>
      </w:r>
      <w:proofErr w:type="gramStart"/>
      <w:r w:rsidRPr="00401E3A">
        <w:rPr>
          <w:sz w:val="28"/>
          <w:szCs w:val="28"/>
        </w:rPr>
        <w:t>предприятия-якорные</w:t>
      </w:r>
      <w:proofErr w:type="gramEnd"/>
      <w:r w:rsidRPr="00401E3A">
        <w:rPr>
          <w:sz w:val="28"/>
          <w:szCs w:val="28"/>
        </w:rPr>
        <w:t xml:space="preserve"> резиденты технопарка.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С каждой компанией ближайшего окружения будет налажено взаимодействие, способствующее достижению целей и задач технопарка </w:t>
      </w:r>
    </w:p>
    <w:p w:rsidR="000C72DD" w:rsidRPr="00401E3A" w:rsidRDefault="000C72DD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01E3A">
        <w:rPr>
          <w:sz w:val="28"/>
          <w:szCs w:val="28"/>
        </w:rPr>
        <w:t xml:space="preserve">Планируемый </w:t>
      </w:r>
      <w:r w:rsidRPr="00401E3A">
        <w:rPr>
          <w:b/>
          <w:sz w:val="28"/>
          <w:szCs w:val="28"/>
        </w:rPr>
        <w:t xml:space="preserve">Технопарк </w:t>
      </w:r>
      <w:r w:rsidRPr="00401E3A">
        <w:rPr>
          <w:sz w:val="28"/>
          <w:szCs w:val="28"/>
        </w:rPr>
        <w:t xml:space="preserve">– это инфраструктурный комплекс, расположенный на единой территории и объединённый единым управлением, имеющий статус юридического лица, характеризующийся качественной материально-технической, социально-культурной, сервисной, финансовой, нормативно-правовой и иной базой, созданной и функционирующей с целью эффективного становления, развития и поддержки деятельности малых и средних инновационных предприятий, коммерческого освоения научных знаний, изобретений, ноу-хау и наукоемких технологий и передачу их на рынок. </w:t>
      </w:r>
      <w:proofErr w:type="gramEnd"/>
    </w:p>
    <w:p w:rsidR="000C72DD" w:rsidRPr="002D26E4" w:rsidRDefault="000C72DD" w:rsidP="00A16C72">
      <w:pPr>
        <w:pStyle w:val="Default"/>
        <w:ind w:firstLine="567"/>
        <w:jc w:val="both"/>
        <w:rPr>
          <w:b/>
          <w:bCs/>
        </w:rPr>
      </w:pPr>
    </w:p>
    <w:p w:rsidR="007268F8" w:rsidRPr="00401E3A" w:rsidRDefault="00401E3A" w:rsidP="00401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7268F8" w:rsidRPr="00401E3A" w:rsidRDefault="00401E3A" w:rsidP="00401E3A">
      <w:pPr>
        <w:pStyle w:val="Default"/>
        <w:spacing w:line="360" w:lineRule="auto"/>
        <w:ind w:firstLine="567"/>
        <w:jc w:val="both"/>
        <w:rPr>
          <w:rFonts w:eastAsia="Times New Roman"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7268F8" w:rsidRPr="00401E3A">
        <w:rPr>
          <w:sz w:val="28"/>
          <w:szCs w:val="28"/>
        </w:rPr>
        <w:t>Стратегия инновационного развития Российской Федерации на период до 2020 года от 03.03.2010 год</w:t>
      </w:r>
      <w:r w:rsidR="00AC4621">
        <w:rPr>
          <w:sz w:val="28"/>
          <w:szCs w:val="28"/>
        </w:rPr>
        <w:t>а «Инновационная Россия – 2020»</w:t>
      </w:r>
      <w:r w:rsidR="007268F8" w:rsidRPr="00401E3A">
        <w:rPr>
          <w:sz w:val="28"/>
          <w:szCs w:val="28"/>
        </w:rPr>
        <w:t xml:space="preserve"> </w:t>
      </w:r>
      <w:r>
        <w:rPr>
          <w:sz w:val="28"/>
          <w:szCs w:val="28"/>
        </w:rPr>
        <w:t>// СПС «</w:t>
      </w:r>
      <w:proofErr w:type="spellStart"/>
      <w:r>
        <w:rPr>
          <w:sz w:val="28"/>
          <w:szCs w:val="28"/>
        </w:rPr>
        <w:t>КонсультанПлюс</w:t>
      </w:r>
      <w:proofErr w:type="spellEnd"/>
      <w:r>
        <w:rPr>
          <w:sz w:val="28"/>
          <w:szCs w:val="28"/>
        </w:rPr>
        <w:t xml:space="preserve">». </w:t>
      </w:r>
    </w:p>
    <w:p w:rsidR="007268F8" w:rsidRPr="00401E3A" w:rsidRDefault="00401E3A" w:rsidP="00401E3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kern w:val="36"/>
          <w:sz w:val="28"/>
          <w:szCs w:val="28"/>
          <w:lang w:eastAsia="ru-RU"/>
        </w:rPr>
        <w:lastRenderedPageBreak/>
        <w:t xml:space="preserve">2. Федеральный закон «О некоммерческих организациях» от 12.01.1996 № 7-ФЗ </w:t>
      </w:r>
      <w:r w:rsidRPr="00401E3A">
        <w:rPr>
          <w:rFonts w:eastAsia="Times New Roman"/>
          <w:kern w:val="36"/>
          <w:sz w:val="28"/>
          <w:szCs w:val="28"/>
          <w:lang w:eastAsia="ru-RU"/>
        </w:rPr>
        <w:t>// СПС «</w:t>
      </w:r>
      <w:proofErr w:type="spellStart"/>
      <w:r w:rsidRPr="00401E3A">
        <w:rPr>
          <w:rFonts w:eastAsia="Times New Roman"/>
          <w:kern w:val="36"/>
          <w:sz w:val="28"/>
          <w:szCs w:val="28"/>
          <w:lang w:eastAsia="ru-RU"/>
        </w:rPr>
        <w:t>КонсультанПлюс</w:t>
      </w:r>
      <w:proofErr w:type="spellEnd"/>
      <w:r w:rsidRPr="00401E3A">
        <w:rPr>
          <w:rFonts w:eastAsia="Times New Roman"/>
          <w:kern w:val="36"/>
          <w:sz w:val="28"/>
          <w:szCs w:val="28"/>
          <w:lang w:eastAsia="ru-RU"/>
        </w:rPr>
        <w:t>».</w:t>
      </w:r>
    </w:p>
    <w:p w:rsidR="007268F8" w:rsidRPr="00401E3A" w:rsidRDefault="007268F8" w:rsidP="00401E3A">
      <w:pPr>
        <w:pStyle w:val="Default"/>
        <w:spacing w:line="360" w:lineRule="auto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 </w:t>
      </w:r>
      <w:r w:rsidR="00401E3A">
        <w:rPr>
          <w:sz w:val="28"/>
          <w:szCs w:val="28"/>
        </w:rPr>
        <w:tab/>
        <w:t>3.</w:t>
      </w:r>
      <w:r w:rsidRPr="00401E3A">
        <w:rPr>
          <w:sz w:val="28"/>
          <w:szCs w:val="28"/>
        </w:rPr>
        <w:t>Ук</w:t>
      </w:r>
      <w:r w:rsidR="00401E3A">
        <w:rPr>
          <w:sz w:val="28"/>
          <w:szCs w:val="28"/>
        </w:rPr>
        <w:t>аз Президента РФ от 07.05.2012 №</w:t>
      </w:r>
      <w:r w:rsidRPr="00401E3A">
        <w:rPr>
          <w:sz w:val="28"/>
          <w:szCs w:val="28"/>
        </w:rPr>
        <w:t xml:space="preserve"> 594 «О Президентской программе повышения квалификации инженер</w:t>
      </w:r>
      <w:r w:rsidR="00401E3A">
        <w:rPr>
          <w:sz w:val="28"/>
          <w:szCs w:val="28"/>
        </w:rPr>
        <w:t xml:space="preserve">ных кадров на 2012 - 2014 годы» </w:t>
      </w:r>
      <w:r w:rsidR="00401E3A" w:rsidRPr="00401E3A">
        <w:rPr>
          <w:sz w:val="28"/>
          <w:szCs w:val="28"/>
        </w:rPr>
        <w:t>// СПС «</w:t>
      </w:r>
      <w:proofErr w:type="spellStart"/>
      <w:r w:rsidR="00401E3A" w:rsidRPr="00401E3A">
        <w:rPr>
          <w:sz w:val="28"/>
          <w:szCs w:val="28"/>
        </w:rPr>
        <w:t>КонсультанПлюс</w:t>
      </w:r>
      <w:proofErr w:type="spellEnd"/>
      <w:r w:rsidR="00401E3A" w:rsidRPr="00401E3A">
        <w:rPr>
          <w:sz w:val="28"/>
          <w:szCs w:val="28"/>
        </w:rPr>
        <w:t>».</w:t>
      </w:r>
    </w:p>
    <w:p w:rsidR="00AC4621" w:rsidRDefault="007268F8" w:rsidP="00401E3A">
      <w:pPr>
        <w:pStyle w:val="Default"/>
        <w:spacing w:line="360" w:lineRule="auto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 </w:t>
      </w:r>
      <w:r w:rsidR="00401E3A">
        <w:rPr>
          <w:sz w:val="28"/>
          <w:szCs w:val="28"/>
        </w:rPr>
        <w:tab/>
        <w:t xml:space="preserve">4. </w:t>
      </w:r>
      <w:r w:rsidRPr="00401E3A">
        <w:rPr>
          <w:sz w:val="28"/>
          <w:szCs w:val="28"/>
        </w:rPr>
        <w:t xml:space="preserve">Распоряжение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401E3A">
          <w:rPr>
            <w:sz w:val="28"/>
            <w:szCs w:val="28"/>
          </w:rPr>
          <w:t>2008 г</w:t>
        </w:r>
      </w:smartTag>
      <w:r w:rsidRPr="00401E3A">
        <w:rPr>
          <w:sz w:val="28"/>
          <w:szCs w:val="28"/>
        </w:rPr>
        <w:t>. № 1662-р «О концепции долгосрочного социально-экономического развития Российской Фе</w:t>
      </w:r>
      <w:r w:rsidR="00AC4621">
        <w:rPr>
          <w:sz w:val="28"/>
          <w:szCs w:val="28"/>
        </w:rPr>
        <w:t>дерации на период до 2020 года»</w:t>
      </w:r>
      <w:r w:rsidRPr="00401E3A">
        <w:rPr>
          <w:sz w:val="28"/>
          <w:szCs w:val="28"/>
        </w:rPr>
        <w:t xml:space="preserve"> </w:t>
      </w:r>
      <w:r w:rsidR="00AC4621" w:rsidRPr="00AC4621">
        <w:rPr>
          <w:sz w:val="28"/>
          <w:szCs w:val="28"/>
        </w:rPr>
        <w:t>// СПС «</w:t>
      </w:r>
      <w:proofErr w:type="spellStart"/>
      <w:r w:rsidR="00AC4621" w:rsidRPr="00AC4621">
        <w:rPr>
          <w:sz w:val="28"/>
          <w:szCs w:val="28"/>
        </w:rPr>
        <w:t>КонсультанПлюс</w:t>
      </w:r>
      <w:proofErr w:type="spellEnd"/>
      <w:r w:rsidR="00AC4621" w:rsidRPr="00AC4621">
        <w:rPr>
          <w:sz w:val="28"/>
          <w:szCs w:val="28"/>
        </w:rPr>
        <w:t>».</w:t>
      </w:r>
    </w:p>
    <w:p w:rsidR="007268F8" w:rsidRPr="00401E3A" w:rsidRDefault="00AC4621" w:rsidP="00AC46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268F8" w:rsidRPr="00401E3A">
        <w:rPr>
          <w:sz w:val="28"/>
          <w:szCs w:val="28"/>
        </w:rPr>
        <w:t>Стратегия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</w:t>
      </w:r>
      <w:r>
        <w:rPr>
          <w:sz w:val="28"/>
          <w:szCs w:val="28"/>
        </w:rPr>
        <w:t xml:space="preserve">т 28 декабря 2009 года № 2094-р </w:t>
      </w:r>
      <w:r w:rsidRPr="00AC4621">
        <w:rPr>
          <w:sz w:val="28"/>
          <w:szCs w:val="28"/>
        </w:rPr>
        <w:t>// СПС «</w:t>
      </w:r>
      <w:proofErr w:type="spellStart"/>
      <w:r w:rsidRPr="00AC4621">
        <w:rPr>
          <w:sz w:val="28"/>
          <w:szCs w:val="28"/>
        </w:rPr>
        <w:t>КонсультанПлюс</w:t>
      </w:r>
      <w:proofErr w:type="spellEnd"/>
      <w:r w:rsidRPr="00AC4621">
        <w:rPr>
          <w:sz w:val="28"/>
          <w:szCs w:val="28"/>
        </w:rPr>
        <w:t>».</w:t>
      </w:r>
    </w:p>
    <w:p w:rsidR="007268F8" w:rsidRPr="00401E3A" w:rsidRDefault="00AC4621" w:rsidP="00AC46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268F8" w:rsidRPr="00401E3A">
        <w:rPr>
          <w:sz w:val="28"/>
          <w:szCs w:val="28"/>
        </w:rPr>
        <w:t>Закон Сахалинско</w:t>
      </w:r>
      <w:r>
        <w:rPr>
          <w:sz w:val="28"/>
          <w:szCs w:val="28"/>
        </w:rPr>
        <w:t>й области от 27 июля 2011 года №  85-ЗО «</w:t>
      </w:r>
      <w:r w:rsidR="007268F8" w:rsidRPr="00401E3A">
        <w:rPr>
          <w:sz w:val="28"/>
          <w:szCs w:val="28"/>
        </w:rPr>
        <w:t>О Программе социально-экономического развития Сахалинской области на 2011 - 201</w:t>
      </w:r>
      <w:r>
        <w:rPr>
          <w:sz w:val="28"/>
          <w:szCs w:val="28"/>
        </w:rPr>
        <w:t xml:space="preserve">5 годы и на период до 2018 года» </w:t>
      </w:r>
      <w:r w:rsidRPr="00AC4621">
        <w:rPr>
          <w:sz w:val="28"/>
          <w:szCs w:val="28"/>
        </w:rPr>
        <w:t>// СПС «</w:t>
      </w:r>
      <w:proofErr w:type="spellStart"/>
      <w:r w:rsidRPr="00AC4621">
        <w:rPr>
          <w:sz w:val="28"/>
          <w:szCs w:val="28"/>
        </w:rPr>
        <w:t>КонсультанПлюс</w:t>
      </w:r>
      <w:proofErr w:type="spellEnd"/>
      <w:r w:rsidRPr="00AC4621">
        <w:rPr>
          <w:sz w:val="28"/>
          <w:szCs w:val="28"/>
        </w:rPr>
        <w:t>».</w:t>
      </w:r>
    </w:p>
    <w:p w:rsidR="007268F8" w:rsidRPr="00401E3A" w:rsidRDefault="00AC4621" w:rsidP="00AC46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268F8" w:rsidRPr="00401E3A">
        <w:rPr>
          <w:sz w:val="28"/>
          <w:szCs w:val="28"/>
        </w:rPr>
        <w:t>Закон Сахалинской</w:t>
      </w:r>
      <w:r>
        <w:rPr>
          <w:sz w:val="28"/>
          <w:szCs w:val="28"/>
        </w:rPr>
        <w:t xml:space="preserve"> области от 31 марта 2010 года № 16-ЗО «</w:t>
      </w:r>
      <w:r w:rsidR="007268F8" w:rsidRPr="00401E3A">
        <w:rPr>
          <w:sz w:val="28"/>
          <w:szCs w:val="28"/>
        </w:rPr>
        <w:t>О государственной поддержке инвестиционной дея</w:t>
      </w:r>
      <w:r>
        <w:rPr>
          <w:sz w:val="28"/>
          <w:szCs w:val="28"/>
        </w:rPr>
        <w:t xml:space="preserve">тельности в Сахалинской области» </w:t>
      </w:r>
      <w:r w:rsidRPr="00AC4621">
        <w:rPr>
          <w:sz w:val="28"/>
          <w:szCs w:val="28"/>
        </w:rPr>
        <w:t>// СПС «</w:t>
      </w:r>
      <w:proofErr w:type="spellStart"/>
      <w:r w:rsidRPr="00AC4621">
        <w:rPr>
          <w:sz w:val="28"/>
          <w:szCs w:val="28"/>
        </w:rPr>
        <w:t>КонсультанПлюс</w:t>
      </w:r>
      <w:proofErr w:type="spellEnd"/>
      <w:r w:rsidRPr="00AC4621">
        <w:rPr>
          <w:sz w:val="28"/>
          <w:szCs w:val="28"/>
        </w:rPr>
        <w:t>».</w:t>
      </w:r>
    </w:p>
    <w:p w:rsidR="007268F8" w:rsidRPr="00401E3A" w:rsidRDefault="00AC4621" w:rsidP="00AC4621">
      <w:pPr>
        <w:pStyle w:val="Default"/>
        <w:spacing w:line="360" w:lineRule="auto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8. </w:t>
      </w:r>
      <w:r w:rsidR="007268F8" w:rsidRPr="00401E3A">
        <w:rPr>
          <w:rStyle w:val="blk"/>
          <w:sz w:val="28"/>
          <w:szCs w:val="28"/>
        </w:rPr>
        <w:t>Постановление Правительства Сахалинс</w:t>
      </w:r>
      <w:r>
        <w:rPr>
          <w:rStyle w:val="blk"/>
          <w:sz w:val="28"/>
          <w:szCs w:val="28"/>
        </w:rPr>
        <w:t>кой области от 28.03.2011 N 99 «</w:t>
      </w:r>
      <w:r w:rsidR="007268F8" w:rsidRPr="00401E3A">
        <w:rPr>
          <w:rStyle w:val="blk"/>
          <w:sz w:val="28"/>
          <w:szCs w:val="28"/>
        </w:rPr>
        <w:t>О Стратегии социально-экономического развития Сахалинской</w:t>
      </w:r>
      <w:r>
        <w:rPr>
          <w:rStyle w:val="blk"/>
          <w:sz w:val="28"/>
          <w:szCs w:val="28"/>
        </w:rPr>
        <w:t xml:space="preserve"> области на период до 2025 года» </w:t>
      </w:r>
      <w:r w:rsidRPr="00AC4621">
        <w:rPr>
          <w:rStyle w:val="blk"/>
          <w:sz w:val="28"/>
          <w:szCs w:val="28"/>
        </w:rPr>
        <w:t>// СПС «</w:t>
      </w:r>
      <w:proofErr w:type="spellStart"/>
      <w:r w:rsidRPr="00AC4621">
        <w:rPr>
          <w:rStyle w:val="blk"/>
          <w:sz w:val="28"/>
          <w:szCs w:val="28"/>
        </w:rPr>
        <w:t>КонсультанПлюс</w:t>
      </w:r>
      <w:proofErr w:type="spellEnd"/>
      <w:r w:rsidRPr="00AC4621">
        <w:rPr>
          <w:rStyle w:val="blk"/>
          <w:sz w:val="28"/>
          <w:szCs w:val="28"/>
        </w:rPr>
        <w:t>».</w:t>
      </w:r>
    </w:p>
    <w:p w:rsidR="007268F8" w:rsidRPr="00401E3A" w:rsidRDefault="00AC4621" w:rsidP="00AC4621">
      <w:pPr>
        <w:pStyle w:val="Default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9. </w:t>
      </w:r>
      <w:r w:rsidR="007268F8" w:rsidRPr="00401E3A">
        <w:rPr>
          <w:sz w:val="28"/>
          <w:szCs w:val="28"/>
        </w:rPr>
        <w:t xml:space="preserve">Постановление Правительства Сахалинской области от </w:t>
      </w:r>
      <w:r>
        <w:rPr>
          <w:sz w:val="28"/>
          <w:szCs w:val="28"/>
        </w:rPr>
        <w:t>12.07.2013 № 352 (ред. от 31.12.2013) «</w:t>
      </w:r>
      <w:r w:rsidR="007268F8" w:rsidRPr="00401E3A">
        <w:rPr>
          <w:sz w:val="28"/>
          <w:szCs w:val="28"/>
        </w:rPr>
        <w:t>Об утверждении государственной</w:t>
      </w:r>
      <w:r>
        <w:rPr>
          <w:sz w:val="28"/>
          <w:szCs w:val="28"/>
        </w:rPr>
        <w:t xml:space="preserve"> программы Сахалинской области «</w:t>
      </w:r>
      <w:r w:rsidR="007268F8" w:rsidRPr="00401E3A">
        <w:rPr>
          <w:sz w:val="28"/>
          <w:szCs w:val="28"/>
        </w:rPr>
        <w:t>Экономическое развитие и инновационная политика Сахалинс</w:t>
      </w:r>
      <w:r>
        <w:rPr>
          <w:sz w:val="28"/>
          <w:szCs w:val="28"/>
        </w:rPr>
        <w:t>кой области на 2014 - 2020 годы» (вместе с «</w:t>
      </w:r>
      <w:r w:rsidR="007268F8" w:rsidRPr="00401E3A">
        <w:rPr>
          <w:sz w:val="28"/>
          <w:szCs w:val="28"/>
        </w:rPr>
        <w:t>Перечнем подпрограмм и мероприятий государственной прог</w:t>
      </w:r>
      <w:r>
        <w:rPr>
          <w:sz w:val="28"/>
          <w:szCs w:val="28"/>
        </w:rPr>
        <w:t>раммы», «</w:t>
      </w:r>
      <w:r w:rsidR="007268F8" w:rsidRPr="00401E3A">
        <w:rPr>
          <w:sz w:val="28"/>
          <w:szCs w:val="28"/>
        </w:rPr>
        <w:t>Информацией по объектам капитального строительства в р</w:t>
      </w:r>
      <w:r>
        <w:rPr>
          <w:sz w:val="28"/>
          <w:szCs w:val="28"/>
        </w:rPr>
        <w:t xml:space="preserve">амках государственной программы») </w:t>
      </w:r>
      <w:r w:rsidRPr="00AC4621">
        <w:rPr>
          <w:sz w:val="28"/>
          <w:szCs w:val="28"/>
        </w:rPr>
        <w:t>// СПС «</w:t>
      </w:r>
      <w:proofErr w:type="spellStart"/>
      <w:r w:rsidRPr="00AC4621">
        <w:rPr>
          <w:sz w:val="28"/>
          <w:szCs w:val="28"/>
        </w:rPr>
        <w:t>КонсультанПлюс</w:t>
      </w:r>
      <w:proofErr w:type="spellEnd"/>
      <w:r w:rsidRPr="00AC4621">
        <w:rPr>
          <w:sz w:val="28"/>
          <w:szCs w:val="28"/>
        </w:rPr>
        <w:t>».</w:t>
      </w:r>
    </w:p>
    <w:p w:rsidR="007268F8" w:rsidRPr="00401E3A" w:rsidRDefault="00AC4621" w:rsidP="00AC46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268F8" w:rsidRPr="00401E3A">
        <w:rPr>
          <w:sz w:val="28"/>
          <w:szCs w:val="28"/>
        </w:rPr>
        <w:t xml:space="preserve">Постановление Правительства Сахалинской области от 14 января </w:t>
      </w:r>
      <w:smartTag w:uri="urn:schemas-microsoft-com:office:smarttags" w:element="metricconverter">
        <w:smartTagPr>
          <w:attr w:name="ProductID" w:val="2014 г"/>
        </w:smartTagPr>
        <w:r w:rsidR="007268F8" w:rsidRPr="00401E3A"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№ </w:t>
      </w:r>
      <w:r w:rsidR="007268F8" w:rsidRPr="00401E3A">
        <w:rPr>
          <w:sz w:val="28"/>
          <w:szCs w:val="28"/>
        </w:rPr>
        <w:t xml:space="preserve"> 8 «Об утверждении положения о порядке создания технопарков в Сахалинской </w:t>
      </w:r>
      <w:r w:rsidR="007268F8" w:rsidRPr="00401E3A">
        <w:rPr>
          <w:sz w:val="28"/>
          <w:szCs w:val="28"/>
        </w:rPr>
        <w:lastRenderedPageBreak/>
        <w:t>области, присвоения статуса управляющей компании технопарка и</w:t>
      </w:r>
      <w:r>
        <w:rPr>
          <w:sz w:val="28"/>
          <w:szCs w:val="28"/>
        </w:rPr>
        <w:t xml:space="preserve"> статуса резидентов технопарка» </w:t>
      </w:r>
      <w:r w:rsidRPr="00AC4621">
        <w:rPr>
          <w:sz w:val="28"/>
          <w:szCs w:val="28"/>
        </w:rPr>
        <w:t>// СПС «</w:t>
      </w:r>
      <w:proofErr w:type="spellStart"/>
      <w:r w:rsidRPr="00AC4621">
        <w:rPr>
          <w:sz w:val="28"/>
          <w:szCs w:val="28"/>
        </w:rPr>
        <w:t>КонсультанПлюс</w:t>
      </w:r>
      <w:proofErr w:type="spellEnd"/>
      <w:r w:rsidRPr="00AC4621">
        <w:rPr>
          <w:sz w:val="28"/>
          <w:szCs w:val="28"/>
        </w:rPr>
        <w:t>».</w:t>
      </w:r>
    </w:p>
    <w:p w:rsidR="007268F8" w:rsidRPr="00401E3A" w:rsidRDefault="007268F8" w:rsidP="00401E3A">
      <w:pPr>
        <w:pStyle w:val="Default"/>
        <w:spacing w:line="360" w:lineRule="auto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 </w:t>
      </w:r>
      <w:r w:rsidR="00AC4621">
        <w:rPr>
          <w:sz w:val="28"/>
          <w:szCs w:val="28"/>
        </w:rPr>
        <w:tab/>
        <w:t xml:space="preserve">11. </w:t>
      </w:r>
      <w:r w:rsidRPr="00401E3A">
        <w:rPr>
          <w:sz w:val="28"/>
          <w:szCs w:val="28"/>
        </w:rPr>
        <w:t xml:space="preserve">Прочие долгосрочные и ведомственные отраслевые программы, реализуемые на территории Сахалинской области. </w:t>
      </w:r>
    </w:p>
    <w:p w:rsidR="007268F8" w:rsidRPr="00401E3A" w:rsidRDefault="007268F8" w:rsidP="00401E3A">
      <w:pPr>
        <w:pStyle w:val="Default"/>
        <w:spacing w:line="360" w:lineRule="auto"/>
        <w:jc w:val="both"/>
        <w:rPr>
          <w:sz w:val="28"/>
          <w:szCs w:val="28"/>
        </w:rPr>
      </w:pPr>
      <w:r w:rsidRPr="00401E3A">
        <w:rPr>
          <w:sz w:val="28"/>
          <w:szCs w:val="28"/>
        </w:rPr>
        <w:t xml:space="preserve"> </w:t>
      </w:r>
      <w:r w:rsidR="00AC4621">
        <w:rPr>
          <w:sz w:val="28"/>
          <w:szCs w:val="28"/>
        </w:rPr>
        <w:tab/>
        <w:t xml:space="preserve">12. </w:t>
      </w:r>
      <w:r w:rsidRPr="00401E3A">
        <w:rPr>
          <w:sz w:val="28"/>
          <w:szCs w:val="28"/>
        </w:rPr>
        <w:t>П</w:t>
      </w:r>
      <w:r w:rsidRPr="00401E3A">
        <w:rPr>
          <w:bCs/>
          <w:sz w:val="28"/>
          <w:szCs w:val="28"/>
        </w:rPr>
        <w:t xml:space="preserve">рограмма стратегического развития </w:t>
      </w:r>
      <w:r w:rsidRPr="00401E3A">
        <w:rPr>
          <w:sz w:val="28"/>
          <w:szCs w:val="28"/>
        </w:rPr>
        <w:t>федерального государственного бюджетного образовательного учреждения высшего профессионального образования «Сахалинский государственный университет» (2012–2016 гг.) «</w:t>
      </w:r>
      <w:r w:rsidRPr="00401E3A">
        <w:rPr>
          <w:bCs/>
          <w:sz w:val="28"/>
          <w:szCs w:val="28"/>
        </w:rPr>
        <w:t xml:space="preserve">Создание научно-образовательного кластера для формирования условий устойчивого развития региональной экономики на основе технологической </w:t>
      </w:r>
      <w:r w:rsidR="00AC4621">
        <w:rPr>
          <w:bCs/>
          <w:sz w:val="28"/>
          <w:szCs w:val="28"/>
        </w:rPr>
        <w:t xml:space="preserve">модернизации на 2012–2016 годы» </w:t>
      </w:r>
      <w:r w:rsidR="00AC4621" w:rsidRPr="00AC4621">
        <w:rPr>
          <w:bCs/>
          <w:sz w:val="28"/>
          <w:szCs w:val="28"/>
        </w:rPr>
        <w:t>// СПС «</w:t>
      </w:r>
      <w:proofErr w:type="spellStart"/>
      <w:r w:rsidR="00AC4621" w:rsidRPr="00AC4621">
        <w:rPr>
          <w:bCs/>
          <w:sz w:val="28"/>
          <w:szCs w:val="28"/>
        </w:rPr>
        <w:t>КонсультанПлюс</w:t>
      </w:r>
      <w:proofErr w:type="spellEnd"/>
      <w:r w:rsidR="00AC4621" w:rsidRPr="00AC4621">
        <w:rPr>
          <w:bCs/>
          <w:sz w:val="28"/>
          <w:szCs w:val="28"/>
        </w:rPr>
        <w:t>».</w:t>
      </w:r>
    </w:p>
    <w:p w:rsidR="007268F8" w:rsidRPr="00401E3A" w:rsidRDefault="00AC4621" w:rsidP="00AC4621">
      <w:pPr>
        <w:pStyle w:val="Default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13.</w:t>
      </w:r>
      <w:r w:rsidR="007268F8" w:rsidRPr="00401E3A">
        <w:rPr>
          <w:sz w:val="28"/>
          <w:szCs w:val="28"/>
        </w:rPr>
        <w:t xml:space="preserve"> Учредительный договор </w:t>
      </w:r>
      <w:r w:rsidR="007268F8" w:rsidRPr="00401E3A">
        <w:rPr>
          <w:sz w:val="28"/>
          <w:szCs w:val="28"/>
          <w:lang w:eastAsia="ru-RU"/>
        </w:rPr>
        <w:t>инновационного научно-технологического  некоммерческого партнёрства «Технопарк Совре</w:t>
      </w:r>
      <w:r>
        <w:rPr>
          <w:sz w:val="28"/>
          <w:szCs w:val="28"/>
          <w:lang w:eastAsia="ru-RU"/>
        </w:rPr>
        <w:t xml:space="preserve">менных Строительных Технологий» </w:t>
      </w:r>
      <w:r w:rsidRPr="00AC4621">
        <w:rPr>
          <w:sz w:val="28"/>
          <w:szCs w:val="28"/>
          <w:lang w:eastAsia="ru-RU"/>
        </w:rPr>
        <w:t>// СПС «</w:t>
      </w:r>
      <w:proofErr w:type="spellStart"/>
      <w:r w:rsidRPr="00AC4621">
        <w:rPr>
          <w:sz w:val="28"/>
          <w:szCs w:val="28"/>
          <w:lang w:eastAsia="ru-RU"/>
        </w:rPr>
        <w:t>КонсультанПлюс</w:t>
      </w:r>
      <w:proofErr w:type="spellEnd"/>
      <w:r w:rsidRPr="00AC4621">
        <w:rPr>
          <w:sz w:val="28"/>
          <w:szCs w:val="28"/>
          <w:lang w:eastAsia="ru-RU"/>
        </w:rPr>
        <w:t>».</w:t>
      </w:r>
    </w:p>
    <w:p w:rsidR="007268F8" w:rsidRPr="00401E3A" w:rsidRDefault="00AC4621" w:rsidP="00AC4621">
      <w:pPr>
        <w:pStyle w:val="Default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14. </w:t>
      </w:r>
      <w:r w:rsidR="007268F8" w:rsidRPr="00401E3A">
        <w:rPr>
          <w:sz w:val="28"/>
          <w:szCs w:val="28"/>
        </w:rPr>
        <w:t xml:space="preserve"> Устав</w:t>
      </w:r>
      <w:r w:rsidR="007268F8" w:rsidRPr="00401E3A">
        <w:rPr>
          <w:sz w:val="28"/>
          <w:szCs w:val="28"/>
          <w:lang w:eastAsia="ru-RU"/>
        </w:rPr>
        <w:t xml:space="preserve"> Инновационного научно-технологического некоммерческого партнёрства «Технопарк Современных Строительных Технологий».</w:t>
      </w:r>
    </w:p>
    <w:p w:rsidR="007268F8" w:rsidRPr="00401E3A" w:rsidRDefault="007268F8" w:rsidP="00401E3A">
      <w:pPr>
        <w:pStyle w:val="Default"/>
        <w:spacing w:line="360" w:lineRule="auto"/>
        <w:jc w:val="both"/>
        <w:rPr>
          <w:sz w:val="28"/>
          <w:szCs w:val="28"/>
          <w:lang w:eastAsia="ru-RU"/>
        </w:rPr>
      </w:pPr>
      <w:r w:rsidRPr="00401E3A">
        <w:rPr>
          <w:sz w:val="28"/>
          <w:szCs w:val="28"/>
          <w:lang w:eastAsia="ru-RU"/>
        </w:rPr>
        <w:t xml:space="preserve"> Положение (положение о технопарке) Об инновационном научно-технологическом некоммерческом партнёрстве «Технопарк Современных Ст</w:t>
      </w:r>
      <w:r w:rsidR="00AC4621">
        <w:rPr>
          <w:sz w:val="28"/>
          <w:szCs w:val="28"/>
          <w:lang w:eastAsia="ru-RU"/>
        </w:rPr>
        <w:t xml:space="preserve">роительных Технологий» (проект) </w:t>
      </w:r>
      <w:r w:rsidR="00AC4621" w:rsidRPr="00AC4621">
        <w:rPr>
          <w:sz w:val="28"/>
          <w:szCs w:val="28"/>
          <w:lang w:eastAsia="ru-RU"/>
        </w:rPr>
        <w:t>// СПС «</w:t>
      </w:r>
      <w:proofErr w:type="spellStart"/>
      <w:r w:rsidR="00AC4621" w:rsidRPr="00AC4621">
        <w:rPr>
          <w:sz w:val="28"/>
          <w:szCs w:val="28"/>
          <w:lang w:eastAsia="ru-RU"/>
        </w:rPr>
        <w:t>КонсультанПлюс</w:t>
      </w:r>
      <w:proofErr w:type="spellEnd"/>
      <w:r w:rsidR="00AC4621" w:rsidRPr="00AC4621">
        <w:rPr>
          <w:sz w:val="28"/>
          <w:szCs w:val="28"/>
          <w:lang w:eastAsia="ru-RU"/>
        </w:rPr>
        <w:t>».</w:t>
      </w:r>
    </w:p>
    <w:p w:rsidR="007268F8" w:rsidRPr="00401E3A" w:rsidRDefault="007268F8" w:rsidP="00401E3A">
      <w:pPr>
        <w:pStyle w:val="Default"/>
        <w:spacing w:line="360" w:lineRule="auto"/>
        <w:jc w:val="both"/>
        <w:rPr>
          <w:sz w:val="28"/>
          <w:szCs w:val="28"/>
          <w:lang w:eastAsia="ru-RU"/>
        </w:rPr>
      </w:pPr>
      <w:r w:rsidRPr="00401E3A">
        <w:rPr>
          <w:sz w:val="28"/>
          <w:szCs w:val="28"/>
          <w:lang w:eastAsia="ru-RU"/>
        </w:rPr>
        <w:t xml:space="preserve"> </w:t>
      </w:r>
      <w:r w:rsidR="00AC4621">
        <w:rPr>
          <w:sz w:val="28"/>
          <w:szCs w:val="28"/>
          <w:lang w:eastAsia="ru-RU"/>
        </w:rPr>
        <w:tab/>
        <w:t xml:space="preserve">15. </w:t>
      </w:r>
      <w:r w:rsidRPr="00401E3A">
        <w:rPr>
          <w:sz w:val="28"/>
          <w:szCs w:val="28"/>
          <w:lang w:eastAsia="ru-RU"/>
        </w:rPr>
        <w:t>Положение о бизнес-инкубаторе технопарк</w:t>
      </w:r>
      <w:proofErr w:type="gramStart"/>
      <w:r w:rsidRPr="00401E3A">
        <w:rPr>
          <w:sz w:val="28"/>
          <w:szCs w:val="28"/>
          <w:lang w:eastAsia="ru-RU"/>
        </w:rPr>
        <w:t>а–</w:t>
      </w:r>
      <w:proofErr w:type="gramEnd"/>
      <w:r w:rsidRPr="00401E3A">
        <w:rPr>
          <w:sz w:val="28"/>
          <w:szCs w:val="28"/>
          <w:lang w:eastAsia="ru-RU"/>
        </w:rPr>
        <w:t xml:space="preserve"> Инновационного научно-технологического некоммерческого партнёрства «Технопарк Современных Ст</w:t>
      </w:r>
      <w:r w:rsidR="00AC4621">
        <w:rPr>
          <w:sz w:val="28"/>
          <w:szCs w:val="28"/>
          <w:lang w:eastAsia="ru-RU"/>
        </w:rPr>
        <w:t xml:space="preserve">роительных Технологий» (проект) </w:t>
      </w:r>
      <w:r w:rsidR="00AC4621" w:rsidRPr="00AC4621">
        <w:rPr>
          <w:sz w:val="28"/>
          <w:szCs w:val="28"/>
          <w:lang w:eastAsia="ru-RU"/>
        </w:rPr>
        <w:t>// СПС «</w:t>
      </w:r>
      <w:proofErr w:type="spellStart"/>
      <w:r w:rsidR="00AC4621" w:rsidRPr="00AC4621">
        <w:rPr>
          <w:sz w:val="28"/>
          <w:szCs w:val="28"/>
          <w:lang w:eastAsia="ru-RU"/>
        </w:rPr>
        <w:t>КонсультанПлюс</w:t>
      </w:r>
      <w:proofErr w:type="spellEnd"/>
      <w:r w:rsidR="00AC4621" w:rsidRPr="00AC4621">
        <w:rPr>
          <w:sz w:val="28"/>
          <w:szCs w:val="28"/>
          <w:lang w:eastAsia="ru-RU"/>
        </w:rPr>
        <w:t>».</w:t>
      </w:r>
    </w:p>
    <w:p w:rsidR="005847CD" w:rsidRPr="00401E3A" w:rsidRDefault="00AC4621" w:rsidP="00AC4621">
      <w:pPr>
        <w:pStyle w:val="Default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16. </w:t>
      </w:r>
      <w:r w:rsidR="007268F8" w:rsidRPr="00401E3A">
        <w:rPr>
          <w:bCs/>
          <w:sz w:val="28"/>
          <w:szCs w:val="28"/>
          <w:lang w:eastAsia="ru-RU"/>
        </w:rPr>
        <w:t xml:space="preserve">Положение о резидентной деятельности </w:t>
      </w:r>
      <w:r w:rsidR="007268F8" w:rsidRPr="00401E3A">
        <w:rPr>
          <w:sz w:val="28"/>
          <w:szCs w:val="28"/>
          <w:lang w:eastAsia="ru-RU"/>
        </w:rPr>
        <w:t>Инновационного научно-технологического некоммерческого партнёрства «Технопарк Современных Ст</w:t>
      </w:r>
      <w:r>
        <w:rPr>
          <w:sz w:val="28"/>
          <w:szCs w:val="28"/>
          <w:lang w:eastAsia="ru-RU"/>
        </w:rPr>
        <w:t xml:space="preserve">роительных Технологий» (проект) </w:t>
      </w:r>
      <w:r w:rsidRPr="00AC4621">
        <w:rPr>
          <w:sz w:val="28"/>
          <w:szCs w:val="28"/>
          <w:lang w:eastAsia="ru-RU"/>
        </w:rPr>
        <w:t>// СПС «</w:t>
      </w:r>
      <w:proofErr w:type="spellStart"/>
      <w:r w:rsidRPr="00AC4621">
        <w:rPr>
          <w:sz w:val="28"/>
          <w:szCs w:val="28"/>
          <w:lang w:eastAsia="ru-RU"/>
        </w:rPr>
        <w:t>КонсультанПлюс</w:t>
      </w:r>
      <w:proofErr w:type="spellEnd"/>
      <w:r w:rsidRPr="00AC4621">
        <w:rPr>
          <w:sz w:val="28"/>
          <w:szCs w:val="28"/>
          <w:lang w:eastAsia="ru-RU"/>
        </w:rPr>
        <w:t>».</w:t>
      </w:r>
    </w:p>
    <w:p w:rsidR="005847CD" w:rsidRPr="00401E3A" w:rsidRDefault="00AC4621" w:rsidP="00AC4621">
      <w:pPr>
        <w:pStyle w:val="Default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17. </w:t>
      </w:r>
      <w:r w:rsidR="005847CD" w:rsidRPr="00401E3A">
        <w:rPr>
          <w:bCs/>
          <w:sz w:val="28"/>
          <w:szCs w:val="28"/>
        </w:rPr>
        <w:t xml:space="preserve">Бородулин, Д.А., Федотов, М.А. Отчёт по проекту </w:t>
      </w:r>
      <w:r w:rsidR="00593D4E" w:rsidRPr="00401E3A">
        <w:rPr>
          <w:sz w:val="28"/>
          <w:szCs w:val="28"/>
        </w:rPr>
        <w:t xml:space="preserve">на тему: </w:t>
      </w:r>
      <w:r w:rsidR="00593D4E" w:rsidRPr="00401E3A">
        <w:rPr>
          <w:bCs/>
          <w:sz w:val="28"/>
          <w:szCs w:val="28"/>
        </w:rPr>
        <w:t>«</w:t>
      </w:r>
      <w:r w:rsidR="00593D4E" w:rsidRPr="00401E3A">
        <w:rPr>
          <w:sz w:val="28"/>
          <w:szCs w:val="28"/>
          <w:lang w:eastAsia="ru-RU"/>
        </w:rPr>
        <w:t>Разработка концепции создания технопарка современных строительных технологий Сахалинской области»</w:t>
      </w:r>
      <w:r w:rsidR="005847CD" w:rsidRPr="00401E3A">
        <w:rPr>
          <w:sz w:val="28"/>
          <w:szCs w:val="28"/>
          <w:lang w:eastAsia="ru-RU"/>
        </w:rPr>
        <w:t xml:space="preserve"> в рамках </w:t>
      </w:r>
      <w:r w:rsidR="005847CD" w:rsidRPr="00401E3A">
        <w:rPr>
          <w:bCs/>
          <w:sz w:val="28"/>
          <w:szCs w:val="28"/>
        </w:rPr>
        <w:t xml:space="preserve">Президентской программы подготовки управленческих кадров для организаций народного хозяйства РФ по программе повышения квалификации </w:t>
      </w:r>
      <w:r w:rsidR="005847CD" w:rsidRPr="00401E3A">
        <w:rPr>
          <w:sz w:val="28"/>
          <w:szCs w:val="28"/>
        </w:rPr>
        <w:t xml:space="preserve">«Управление инновациями в корпорациях» / </w:t>
      </w:r>
      <w:r w:rsidR="005847CD" w:rsidRPr="00401E3A">
        <w:rPr>
          <w:bCs/>
          <w:sz w:val="28"/>
          <w:szCs w:val="28"/>
        </w:rPr>
        <w:t>Д.А. Бородулин, М.А. Федотов. – Владивосток. – ДВФУ, 2015. – 54 с.</w:t>
      </w:r>
    </w:p>
    <w:p w:rsidR="00242DD5" w:rsidRPr="00401E3A" w:rsidRDefault="00AC4621" w:rsidP="00AC4621">
      <w:pPr>
        <w:pStyle w:val="Default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lastRenderedPageBreak/>
        <w:t xml:space="preserve">18. </w:t>
      </w:r>
      <w:r w:rsidR="00242DD5" w:rsidRPr="00401E3A">
        <w:rPr>
          <w:bCs/>
          <w:sz w:val="28"/>
          <w:szCs w:val="28"/>
        </w:rPr>
        <w:t>Моисеев</w:t>
      </w:r>
      <w:r w:rsidR="00516BE5" w:rsidRPr="00401E3A">
        <w:rPr>
          <w:bCs/>
          <w:sz w:val="28"/>
          <w:szCs w:val="28"/>
        </w:rPr>
        <w:t>,</w:t>
      </w:r>
      <w:r w:rsidR="00242DD5" w:rsidRPr="00401E3A">
        <w:rPr>
          <w:bCs/>
          <w:sz w:val="28"/>
          <w:szCs w:val="28"/>
        </w:rPr>
        <w:t xml:space="preserve"> В. В., Бородулин</w:t>
      </w:r>
      <w:r w:rsidR="00516BE5" w:rsidRPr="00401E3A">
        <w:rPr>
          <w:bCs/>
          <w:sz w:val="28"/>
          <w:szCs w:val="28"/>
        </w:rPr>
        <w:t>,</w:t>
      </w:r>
      <w:r w:rsidR="00242DD5" w:rsidRPr="00401E3A">
        <w:rPr>
          <w:bCs/>
          <w:sz w:val="28"/>
          <w:szCs w:val="28"/>
        </w:rPr>
        <w:t xml:space="preserve"> Д. А., </w:t>
      </w:r>
      <w:proofErr w:type="spellStart"/>
      <w:r w:rsidR="00242DD5" w:rsidRPr="00401E3A">
        <w:rPr>
          <w:bCs/>
          <w:sz w:val="28"/>
          <w:szCs w:val="28"/>
        </w:rPr>
        <w:t>Пискалов</w:t>
      </w:r>
      <w:proofErr w:type="spellEnd"/>
      <w:r w:rsidR="00516BE5" w:rsidRPr="00401E3A">
        <w:rPr>
          <w:bCs/>
          <w:sz w:val="28"/>
          <w:szCs w:val="28"/>
        </w:rPr>
        <w:t>,</w:t>
      </w:r>
      <w:r w:rsidR="00242DD5" w:rsidRPr="00401E3A">
        <w:rPr>
          <w:bCs/>
          <w:sz w:val="28"/>
          <w:szCs w:val="28"/>
        </w:rPr>
        <w:t xml:space="preserve"> А. А. Инновационная политика и развитие инновационной сферы Сахалинской области и роль сахалинского государственного университета / </w:t>
      </w:r>
      <w:r w:rsidR="00516BE5" w:rsidRPr="00401E3A">
        <w:rPr>
          <w:bCs/>
          <w:sz w:val="28"/>
          <w:szCs w:val="28"/>
        </w:rPr>
        <w:t xml:space="preserve">В. В. </w:t>
      </w:r>
      <w:r w:rsidR="00242DD5" w:rsidRPr="00401E3A">
        <w:rPr>
          <w:bCs/>
          <w:sz w:val="28"/>
          <w:szCs w:val="28"/>
        </w:rPr>
        <w:t xml:space="preserve">Моисеев, </w:t>
      </w:r>
      <w:r w:rsidR="00516BE5" w:rsidRPr="00401E3A">
        <w:rPr>
          <w:bCs/>
          <w:sz w:val="28"/>
          <w:szCs w:val="28"/>
        </w:rPr>
        <w:t xml:space="preserve">Д. А. </w:t>
      </w:r>
      <w:r w:rsidR="00242DD5" w:rsidRPr="00401E3A">
        <w:rPr>
          <w:bCs/>
          <w:sz w:val="28"/>
          <w:szCs w:val="28"/>
        </w:rPr>
        <w:t xml:space="preserve">Бородулин, </w:t>
      </w:r>
      <w:r w:rsidR="00516BE5" w:rsidRPr="00401E3A">
        <w:rPr>
          <w:bCs/>
          <w:sz w:val="28"/>
          <w:szCs w:val="28"/>
        </w:rPr>
        <w:t xml:space="preserve">А. А. </w:t>
      </w:r>
      <w:proofErr w:type="spellStart"/>
      <w:r w:rsidR="00242DD5" w:rsidRPr="00401E3A">
        <w:rPr>
          <w:bCs/>
          <w:sz w:val="28"/>
          <w:szCs w:val="28"/>
        </w:rPr>
        <w:t>Пискалов</w:t>
      </w:r>
      <w:proofErr w:type="spellEnd"/>
      <w:r>
        <w:rPr>
          <w:bCs/>
          <w:sz w:val="28"/>
          <w:szCs w:val="28"/>
        </w:rPr>
        <w:t xml:space="preserve"> </w:t>
      </w:r>
      <w:bookmarkStart w:id="9" w:name="_GoBack"/>
      <w:bookmarkEnd w:id="9"/>
      <w:r w:rsidR="009324CC" w:rsidRPr="00401E3A">
        <w:rPr>
          <w:bCs/>
          <w:sz w:val="28"/>
          <w:szCs w:val="28"/>
        </w:rPr>
        <w:t>// Учёные записки Сахалинского государственного университета. – 2015. - №11/12. – С.177-182.</w:t>
      </w:r>
    </w:p>
    <w:p w:rsidR="009324CC" w:rsidRPr="002D26E4" w:rsidRDefault="009324CC" w:rsidP="009324CC">
      <w:pPr>
        <w:pStyle w:val="Default"/>
        <w:jc w:val="both"/>
        <w:rPr>
          <w:lang w:eastAsia="ru-RU"/>
        </w:rPr>
      </w:pPr>
    </w:p>
    <w:sectPr w:rsidR="009324CC" w:rsidRPr="002D26E4" w:rsidSect="00600C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3A" w:rsidRDefault="00401E3A" w:rsidP="007268F8">
      <w:pPr>
        <w:spacing w:after="0" w:line="240" w:lineRule="auto"/>
      </w:pPr>
      <w:r>
        <w:separator/>
      </w:r>
    </w:p>
  </w:endnote>
  <w:endnote w:type="continuationSeparator" w:id="0">
    <w:p w:rsidR="00401E3A" w:rsidRDefault="00401E3A" w:rsidP="0072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3A" w:rsidRDefault="00401E3A" w:rsidP="007268F8">
      <w:pPr>
        <w:spacing w:after="0" w:line="240" w:lineRule="auto"/>
      </w:pPr>
      <w:r>
        <w:separator/>
      </w:r>
    </w:p>
  </w:footnote>
  <w:footnote w:type="continuationSeparator" w:id="0">
    <w:p w:rsidR="00401E3A" w:rsidRDefault="00401E3A" w:rsidP="007268F8">
      <w:pPr>
        <w:spacing w:after="0" w:line="240" w:lineRule="auto"/>
      </w:pPr>
      <w:r>
        <w:continuationSeparator/>
      </w:r>
    </w:p>
  </w:footnote>
  <w:footnote w:id="1">
    <w:p w:rsidR="00401E3A" w:rsidRPr="00401E3A" w:rsidRDefault="00401E3A" w:rsidP="007268F8">
      <w:pPr>
        <w:pStyle w:val="a3"/>
        <w:rPr>
          <w:sz w:val="24"/>
          <w:szCs w:val="24"/>
        </w:rPr>
      </w:pPr>
      <w:r w:rsidRPr="00401E3A">
        <w:rPr>
          <w:rStyle w:val="a5"/>
          <w:sz w:val="24"/>
          <w:szCs w:val="24"/>
        </w:rPr>
        <w:footnoteRef/>
      </w:r>
      <w:r w:rsidRPr="00401E3A">
        <w:rPr>
          <w:rFonts w:ascii="Times New Roman" w:hAnsi="Times New Roman"/>
          <w:sz w:val="24"/>
          <w:szCs w:val="24"/>
        </w:rPr>
        <w:t>в 2017 году при СахГУ действует 3 малых инновационных предприятий</w:t>
      </w:r>
    </w:p>
  </w:footnote>
  <w:footnote w:id="2">
    <w:p w:rsidR="00401E3A" w:rsidRPr="0097481D" w:rsidRDefault="00401E3A" w:rsidP="000C72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481D">
        <w:rPr>
          <w:rStyle w:val="a5"/>
          <w:rFonts w:ascii="Times New Roman" w:hAnsi="Times New Roman"/>
          <w:sz w:val="20"/>
          <w:szCs w:val="20"/>
        </w:rPr>
        <w:footnoteRef/>
      </w:r>
      <w:r w:rsidRPr="0097481D">
        <w:rPr>
          <w:rFonts w:ascii="Times New Roman" w:hAnsi="Times New Roman"/>
          <w:sz w:val="20"/>
          <w:szCs w:val="20"/>
          <w:lang w:eastAsia="ru-RU"/>
        </w:rPr>
        <w:t xml:space="preserve">Инновационное научно-технологическое некоммерческое партнёрство «Технопарк Современных Строительных Технологий», зарегистрировано в Управлении Минюста России по Сахалинской области 7 мая 2014 года.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3A" w:rsidRDefault="00401E3A">
    <w:pPr>
      <w:pStyle w:val="a9"/>
      <w:jc w:val="center"/>
    </w:pPr>
  </w:p>
  <w:p w:rsidR="00401E3A" w:rsidRDefault="00401E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CD1"/>
    <w:multiLevelType w:val="hybridMultilevel"/>
    <w:tmpl w:val="7CEE4524"/>
    <w:lvl w:ilvl="0" w:tplc="82CA1AC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4182967"/>
    <w:multiLevelType w:val="hybridMultilevel"/>
    <w:tmpl w:val="005E5C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87865C4"/>
    <w:multiLevelType w:val="hybridMultilevel"/>
    <w:tmpl w:val="1DB896C8"/>
    <w:lvl w:ilvl="0" w:tplc="42A2C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B57297"/>
    <w:multiLevelType w:val="hybridMultilevel"/>
    <w:tmpl w:val="C2585310"/>
    <w:lvl w:ilvl="0" w:tplc="2FDEB9DC">
      <w:start w:val="1"/>
      <w:numFmt w:val="decimal"/>
      <w:lvlText w:val="%1)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B33"/>
    <w:rsid w:val="000507DD"/>
    <w:rsid w:val="00084F11"/>
    <w:rsid w:val="000C1F8D"/>
    <w:rsid w:val="000C256A"/>
    <w:rsid w:val="000C72DD"/>
    <w:rsid w:val="000D3413"/>
    <w:rsid w:val="000E6A85"/>
    <w:rsid w:val="00112051"/>
    <w:rsid w:val="0016267A"/>
    <w:rsid w:val="001632D5"/>
    <w:rsid w:val="00177392"/>
    <w:rsid w:val="001975AE"/>
    <w:rsid w:val="001B1C2F"/>
    <w:rsid w:val="001C0DEF"/>
    <w:rsid w:val="00212D7E"/>
    <w:rsid w:val="00234D13"/>
    <w:rsid w:val="00242DD5"/>
    <w:rsid w:val="002C755E"/>
    <w:rsid w:val="002D26E4"/>
    <w:rsid w:val="003070E1"/>
    <w:rsid w:val="003179F7"/>
    <w:rsid w:val="00321054"/>
    <w:rsid w:val="0036215B"/>
    <w:rsid w:val="00385700"/>
    <w:rsid w:val="003C23CC"/>
    <w:rsid w:val="00401E3A"/>
    <w:rsid w:val="00450A55"/>
    <w:rsid w:val="004618C3"/>
    <w:rsid w:val="0048052B"/>
    <w:rsid w:val="00481E68"/>
    <w:rsid w:val="00485B8E"/>
    <w:rsid w:val="004D58A3"/>
    <w:rsid w:val="00516BE5"/>
    <w:rsid w:val="005847CD"/>
    <w:rsid w:val="00593D4E"/>
    <w:rsid w:val="00600C7B"/>
    <w:rsid w:val="00620B6C"/>
    <w:rsid w:val="006A6F89"/>
    <w:rsid w:val="006B0730"/>
    <w:rsid w:val="006D4866"/>
    <w:rsid w:val="006D7FB4"/>
    <w:rsid w:val="006E4F88"/>
    <w:rsid w:val="007268F8"/>
    <w:rsid w:val="00747E02"/>
    <w:rsid w:val="00752B87"/>
    <w:rsid w:val="007F5F6F"/>
    <w:rsid w:val="008C06CD"/>
    <w:rsid w:val="009324CC"/>
    <w:rsid w:val="00944735"/>
    <w:rsid w:val="00947887"/>
    <w:rsid w:val="0097481D"/>
    <w:rsid w:val="009A0861"/>
    <w:rsid w:val="009A4735"/>
    <w:rsid w:val="009A6ED6"/>
    <w:rsid w:val="009F2F20"/>
    <w:rsid w:val="009F3241"/>
    <w:rsid w:val="00A16C72"/>
    <w:rsid w:val="00A248E6"/>
    <w:rsid w:val="00A634EA"/>
    <w:rsid w:val="00AA6A85"/>
    <w:rsid w:val="00AC4621"/>
    <w:rsid w:val="00B25EAD"/>
    <w:rsid w:val="00B86805"/>
    <w:rsid w:val="00C95B39"/>
    <w:rsid w:val="00CB77E7"/>
    <w:rsid w:val="00CD363D"/>
    <w:rsid w:val="00CD55FC"/>
    <w:rsid w:val="00CE0411"/>
    <w:rsid w:val="00CE7F8E"/>
    <w:rsid w:val="00D2381B"/>
    <w:rsid w:val="00D40D5A"/>
    <w:rsid w:val="00D9322D"/>
    <w:rsid w:val="00E36334"/>
    <w:rsid w:val="00E93067"/>
    <w:rsid w:val="00E97062"/>
    <w:rsid w:val="00EB797E"/>
    <w:rsid w:val="00EE637C"/>
    <w:rsid w:val="00F6693C"/>
    <w:rsid w:val="00FB3B33"/>
    <w:rsid w:val="00FF1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3"/>
    <o:shapelayout v:ext="edit">
      <o:idmap v:ext="edit" data="1"/>
      <o:rules v:ext="edit">
        <o:r id="V:Rule9" type="connector" idref="#Прямая со стрелкой 44"/>
        <o:r id="V:Rule10" type="connector" idref="#Прямая со стрелкой 43"/>
        <o:r id="V:Rule11" type="connector" idref="#Прямая со стрелкой 42"/>
        <o:r id="V:Rule12" type="connector" idref="#Прямая со стрелкой 40"/>
        <o:r id="V:Rule13" type="connector" idref="#Прямая со стрелкой 41"/>
        <o:r id="V:Rule14" type="connector" idref="#Прямая со стрелкой 38"/>
        <o:r id="V:Rule15" type="connector" idref="#Прямая со стрелкой 39"/>
        <o:r id="V:Rule16" type="connector" idref="#Прямая со стрелкой 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E7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A634EA"/>
    <w:pPr>
      <w:spacing w:before="75" w:after="0" w:line="240" w:lineRule="auto"/>
      <w:outlineLvl w:val="0"/>
    </w:pPr>
    <w:rPr>
      <w:rFonts w:ascii="Times New Roman" w:hAnsi="Times New Roman"/>
      <w:kern w:val="36"/>
      <w:sz w:val="43"/>
      <w:szCs w:val="43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8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4EA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customStyle="1" w:styleId="11">
    <w:name w:val="Абзац списка1"/>
    <w:basedOn w:val="a"/>
    <w:rsid w:val="00A634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26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7268F8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68F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268F8"/>
    <w:rPr>
      <w:vertAlign w:val="superscript"/>
    </w:rPr>
  </w:style>
  <w:style w:type="paragraph" w:customStyle="1" w:styleId="12">
    <w:name w:val="Абзац списка1"/>
    <w:basedOn w:val="a"/>
    <w:rsid w:val="007268F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7268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rsid w:val="007268F8"/>
  </w:style>
  <w:style w:type="paragraph" w:styleId="a6">
    <w:name w:val="List Paragraph"/>
    <w:basedOn w:val="a"/>
    <w:uiPriority w:val="34"/>
    <w:qFormat/>
    <w:rsid w:val="00593D4E"/>
    <w:pPr>
      <w:ind w:left="720"/>
      <w:contextualSpacing/>
    </w:pPr>
  </w:style>
  <w:style w:type="paragraph" w:styleId="a7">
    <w:name w:val="Body Text"/>
    <w:aliases w:val="bt,Подпись1"/>
    <w:basedOn w:val="a"/>
    <w:link w:val="a8"/>
    <w:rsid w:val="005847CD"/>
    <w:pPr>
      <w:widowControl w:val="0"/>
      <w:autoSpaceDE w:val="0"/>
      <w:autoSpaceDN w:val="0"/>
      <w:adjustRightInd w:val="0"/>
      <w:spacing w:after="120" w:line="240" w:lineRule="auto"/>
    </w:pPr>
    <w:rPr>
      <w:rFonts w:ascii="Garamond" w:eastAsia="MS Mincho" w:hAnsi="Garamond" w:cs="Garamond"/>
      <w:sz w:val="24"/>
      <w:szCs w:val="24"/>
      <w:lang w:eastAsia="ru-RU"/>
    </w:rPr>
  </w:style>
  <w:style w:type="character" w:customStyle="1" w:styleId="a8">
    <w:name w:val="Основной текст Знак"/>
    <w:aliases w:val="bt Знак,Подпись1 Знак"/>
    <w:basedOn w:val="a0"/>
    <w:link w:val="a7"/>
    <w:rsid w:val="005847CD"/>
    <w:rPr>
      <w:rFonts w:ascii="Garamond" w:eastAsia="MS Mincho" w:hAnsi="Garamond" w:cs="Garamond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A6A8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AA6A8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A6A8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rsid w:val="00AA6A85"/>
    <w:rPr>
      <w:rFonts w:ascii="Calibri" w:eastAsia="Calibri" w:hAnsi="Calibri" w:cs="Times New Roman"/>
    </w:rPr>
  </w:style>
  <w:style w:type="paragraph" w:customStyle="1" w:styleId="ConsNormal">
    <w:name w:val="ConsNormal"/>
    <w:rsid w:val="00AA6A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C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72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E7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A634EA"/>
    <w:pPr>
      <w:spacing w:before="75" w:after="0" w:line="240" w:lineRule="auto"/>
      <w:outlineLvl w:val="0"/>
    </w:pPr>
    <w:rPr>
      <w:rFonts w:ascii="Times New Roman" w:hAnsi="Times New Roman"/>
      <w:kern w:val="36"/>
      <w:sz w:val="43"/>
      <w:szCs w:val="43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8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4EA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customStyle="1" w:styleId="11">
    <w:name w:val="Абзац списка1"/>
    <w:basedOn w:val="a"/>
    <w:rsid w:val="00A634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26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7268F8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68F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268F8"/>
    <w:rPr>
      <w:vertAlign w:val="superscript"/>
    </w:rPr>
  </w:style>
  <w:style w:type="paragraph" w:customStyle="1" w:styleId="12">
    <w:name w:val="Абзац списка1"/>
    <w:basedOn w:val="a"/>
    <w:rsid w:val="007268F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7268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rsid w:val="007268F8"/>
  </w:style>
  <w:style w:type="paragraph" w:styleId="a6">
    <w:name w:val="List Paragraph"/>
    <w:basedOn w:val="a"/>
    <w:uiPriority w:val="34"/>
    <w:qFormat/>
    <w:rsid w:val="00593D4E"/>
    <w:pPr>
      <w:ind w:left="720"/>
      <w:contextualSpacing/>
    </w:pPr>
  </w:style>
  <w:style w:type="paragraph" w:styleId="a7">
    <w:name w:val="Body Text"/>
    <w:aliases w:val="bt,Подпись1"/>
    <w:basedOn w:val="a"/>
    <w:link w:val="a8"/>
    <w:rsid w:val="005847CD"/>
    <w:pPr>
      <w:widowControl w:val="0"/>
      <w:autoSpaceDE w:val="0"/>
      <w:autoSpaceDN w:val="0"/>
      <w:adjustRightInd w:val="0"/>
      <w:spacing w:after="120" w:line="240" w:lineRule="auto"/>
    </w:pPr>
    <w:rPr>
      <w:rFonts w:ascii="Garamond" w:eastAsia="MS Mincho" w:hAnsi="Garamond" w:cs="Garamond"/>
      <w:sz w:val="24"/>
      <w:szCs w:val="24"/>
      <w:lang w:eastAsia="ru-RU"/>
    </w:rPr>
  </w:style>
  <w:style w:type="character" w:customStyle="1" w:styleId="a8">
    <w:name w:val="Основной текст Знак"/>
    <w:aliases w:val="bt Знак,Подпись1 Знак"/>
    <w:basedOn w:val="a0"/>
    <w:link w:val="a7"/>
    <w:rsid w:val="005847CD"/>
    <w:rPr>
      <w:rFonts w:ascii="Garamond" w:eastAsia="MS Mincho" w:hAnsi="Garamond" w:cs="Garamond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A6A8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AA6A8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A6A8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rsid w:val="00AA6A85"/>
    <w:rPr>
      <w:rFonts w:ascii="Calibri" w:eastAsia="Calibri" w:hAnsi="Calibri" w:cs="Times New Roman"/>
    </w:rPr>
  </w:style>
  <w:style w:type="paragraph" w:customStyle="1" w:styleId="ConsNormal">
    <w:name w:val="ConsNormal"/>
    <w:rsid w:val="00AA6A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C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72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finansi_i_bankovskie_u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29</Pages>
  <Words>6209</Words>
  <Characters>35394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Бородулин Денис Александрович</dc:creator>
  <cp:keywords/>
  <dc:description/>
  <cp:lastModifiedBy>Багдасарян Александр Сергеевич</cp:lastModifiedBy>
  <cp:revision>81</cp:revision>
  <dcterms:created xsi:type="dcterms:W3CDTF">2017-09-15T01:02:00Z</dcterms:created>
  <dcterms:modified xsi:type="dcterms:W3CDTF">2017-10-05T06:40:00Z</dcterms:modified>
</cp:coreProperties>
</file>