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0BD" w:rsidRPr="00B574E9" w:rsidRDefault="002550BD" w:rsidP="00B574E9">
      <w:pPr>
        <w:keepLines/>
        <w:widowControl w:val="0"/>
        <w:spacing w:after="0" w:line="240" w:lineRule="auto"/>
        <w:ind w:firstLine="142"/>
        <w:jc w:val="right"/>
        <w:rPr>
          <w:rFonts w:ascii="Times New Roman" w:eastAsia="Times New Roman" w:hAnsi="Times New Roman" w:cs="Times New Roman"/>
          <w:b/>
          <w:sz w:val="28"/>
          <w:szCs w:val="28"/>
          <w:lang w:val="en-US" w:eastAsia="ru-RU"/>
        </w:rPr>
      </w:pPr>
      <w:r w:rsidRPr="00B574E9">
        <w:rPr>
          <w:rFonts w:ascii="Times New Roman" w:eastAsia="Times New Roman" w:hAnsi="Times New Roman" w:cs="Times New Roman"/>
          <w:b/>
          <w:sz w:val="28"/>
          <w:szCs w:val="28"/>
          <w:lang w:eastAsia="ru-RU"/>
        </w:rPr>
        <w:t xml:space="preserve">Кан </w:t>
      </w:r>
      <w:proofErr w:type="spellStart"/>
      <w:r w:rsidRPr="00B574E9">
        <w:rPr>
          <w:rFonts w:ascii="Times New Roman" w:eastAsia="Times New Roman" w:hAnsi="Times New Roman" w:cs="Times New Roman"/>
          <w:b/>
          <w:sz w:val="28"/>
          <w:szCs w:val="28"/>
          <w:lang w:eastAsia="ru-RU"/>
        </w:rPr>
        <w:t>Ен</w:t>
      </w:r>
      <w:proofErr w:type="spellEnd"/>
      <w:r w:rsidRPr="00B574E9">
        <w:rPr>
          <w:rFonts w:ascii="Times New Roman" w:eastAsia="Times New Roman" w:hAnsi="Times New Roman" w:cs="Times New Roman"/>
          <w:b/>
          <w:sz w:val="28"/>
          <w:szCs w:val="28"/>
          <w:lang w:eastAsia="ru-RU"/>
        </w:rPr>
        <w:t xml:space="preserve"> </w:t>
      </w:r>
      <w:proofErr w:type="spellStart"/>
      <w:r w:rsidRPr="00B574E9">
        <w:rPr>
          <w:rFonts w:ascii="Times New Roman" w:eastAsia="Times New Roman" w:hAnsi="Times New Roman" w:cs="Times New Roman"/>
          <w:b/>
          <w:sz w:val="28"/>
          <w:szCs w:val="28"/>
          <w:lang w:eastAsia="ru-RU"/>
        </w:rPr>
        <w:t>Дя</w:t>
      </w:r>
      <w:proofErr w:type="spellEnd"/>
    </w:p>
    <w:p w:rsidR="00B574E9" w:rsidRPr="00B574E9" w:rsidRDefault="00B574E9" w:rsidP="00B574E9">
      <w:pPr>
        <w:keepLines/>
        <w:widowControl w:val="0"/>
        <w:spacing w:after="0" w:line="240" w:lineRule="auto"/>
        <w:ind w:firstLine="142"/>
        <w:jc w:val="right"/>
        <w:rPr>
          <w:rFonts w:ascii="Times New Roman" w:eastAsia="Times New Roman" w:hAnsi="Times New Roman" w:cs="Times New Roman"/>
          <w:b/>
          <w:sz w:val="28"/>
          <w:szCs w:val="28"/>
          <w:lang w:eastAsia="ru-RU"/>
        </w:rPr>
      </w:pPr>
      <w:r w:rsidRPr="00B574E9">
        <w:rPr>
          <w:rFonts w:ascii="Times New Roman" w:eastAsia="Times New Roman" w:hAnsi="Times New Roman" w:cs="Times New Roman"/>
          <w:b/>
          <w:sz w:val="28"/>
          <w:szCs w:val="28"/>
          <w:lang w:eastAsia="ru-RU"/>
        </w:rPr>
        <w:t>кандидат экономических наук, доцент</w:t>
      </w:r>
    </w:p>
    <w:p w:rsidR="002550BD" w:rsidRPr="002550BD" w:rsidRDefault="002550BD" w:rsidP="002550BD">
      <w:pPr>
        <w:spacing w:after="0" w:line="360" w:lineRule="auto"/>
        <w:ind w:firstLine="454"/>
        <w:jc w:val="both"/>
        <w:rPr>
          <w:rFonts w:ascii="Times New Roman" w:eastAsia="Times New Roman" w:hAnsi="Times New Roman" w:cs="Times New Roman"/>
          <w:b/>
          <w:sz w:val="28"/>
          <w:szCs w:val="28"/>
          <w:lang w:eastAsia="ru-RU"/>
        </w:rPr>
      </w:pPr>
    </w:p>
    <w:p w:rsidR="00AD525D" w:rsidRPr="0026471D" w:rsidRDefault="00B574E9" w:rsidP="00AD525D">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О</w:t>
      </w:r>
      <w:r w:rsidRPr="0026471D">
        <w:rPr>
          <w:rFonts w:ascii="Times New Roman" w:eastAsia="Calibri" w:hAnsi="Times New Roman" w:cs="Times New Roman"/>
          <w:b/>
          <w:bCs/>
          <w:sz w:val="28"/>
          <w:szCs w:val="28"/>
        </w:rPr>
        <w:t>собенно</w:t>
      </w:r>
      <w:r>
        <w:rPr>
          <w:rFonts w:ascii="Times New Roman" w:eastAsia="Calibri" w:hAnsi="Times New Roman" w:cs="Times New Roman"/>
          <w:b/>
          <w:bCs/>
          <w:sz w:val="28"/>
          <w:szCs w:val="28"/>
        </w:rPr>
        <w:t>сти системы региональных счетов</w:t>
      </w:r>
      <w:r w:rsidRPr="0026471D">
        <w:rPr>
          <w:rFonts w:ascii="Times New Roman" w:eastAsia="Calibri" w:hAnsi="Times New Roman" w:cs="Times New Roman"/>
          <w:b/>
          <w:bCs/>
          <w:sz w:val="28"/>
          <w:szCs w:val="28"/>
        </w:rPr>
        <w:t xml:space="preserve"> </w:t>
      </w:r>
    </w:p>
    <w:p w:rsidR="00AD525D" w:rsidRDefault="00AD525D" w:rsidP="00AD525D">
      <w:pPr>
        <w:spacing w:after="0" w:line="240" w:lineRule="auto"/>
        <w:ind w:firstLine="709"/>
        <w:jc w:val="both"/>
        <w:rPr>
          <w:rFonts w:ascii="Times New Roman" w:eastAsia="Calibri" w:hAnsi="Times New Roman" w:cs="Times New Roman"/>
          <w:sz w:val="28"/>
          <w:szCs w:val="28"/>
        </w:rPr>
      </w:pPr>
    </w:p>
    <w:p w:rsidR="00CE309B" w:rsidRDefault="00CE309B" w:rsidP="00AD525D">
      <w:pPr>
        <w:spacing w:after="0" w:line="240" w:lineRule="auto"/>
        <w:ind w:firstLine="709"/>
        <w:jc w:val="both"/>
        <w:rPr>
          <w:rFonts w:ascii="Times New Roman" w:eastAsia="Calibri" w:hAnsi="Times New Roman" w:cs="Times New Roman"/>
          <w:sz w:val="28"/>
          <w:szCs w:val="28"/>
        </w:rPr>
      </w:pPr>
    </w:p>
    <w:p w:rsidR="001B50F3" w:rsidRPr="001B50F3" w:rsidRDefault="001B50F3" w:rsidP="00B574E9">
      <w:pPr>
        <w:keepLines/>
        <w:widowControl w:val="0"/>
        <w:spacing w:after="0" w:line="360" w:lineRule="auto"/>
        <w:ind w:firstLine="708"/>
        <w:jc w:val="both"/>
        <w:rPr>
          <w:rFonts w:ascii="Times New Roman" w:eastAsia="Calibri" w:hAnsi="Times New Roman" w:cs="Times New Roman"/>
          <w:sz w:val="28"/>
          <w:szCs w:val="28"/>
        </w:rPr>
      </w:pPr>
      <w:r w:rsidRPr="001B50F3">
        <w:rPr>
          <w:rFonts w:ascii="Times New Roman" w:eastAsia="Calibri" w:hAnsi="Times New Roman" w:cs="Times New Roman"/>
          <w:sz w:val="28"/>
          <w:szCs w:val="28"/>
        </w:rPr>
        <w:t>В</w:t>
      </w:r>
      <w:r w:rsidRPr="001B50F3">
        <w:rPr>
          <w:rFonts w:ascii="Bodoni MT" w:eastAsia="Calibri" w:hAnsi="Bodoni MT" w:cs="Times New Roman"/>
          <w:sz w:val="28"/>
          <w:szCs w:val="28"/>
        </w:rPr>
        <w:t xml:space="preserve"> </w:t>
      </w:r>
      <w:r w:rsidRPr="001B50F3">
        <w:rPr>
          <w:rFonts w:ascii="Times New Roman" w:eastAsia="Calibri" w:hAnsi="Times New Roman" w:cs="Times New Roman"/>
          <w:sz w:val="28"/>
          <w:szCs w:val="28"/>
        </w:rPr>
        <w:t xml:space="preserve">статье проведен анализ зарубежного опыта внедрения системы региональных счетов, выявлены проблемы их адаптации и определены перспективы развития </w:t>
      </w:r>
      <w:proofErr w:type="spellStart"/>
      <w:r w:rsidRPr="001B50F3">
        <w:rPr>
          <w:rFonts w:ascii="Times New Roman" w:eastAsia="Calibri" w:hAnsi="Times New Roman" w:cs="Times New Roman"/>
          <w:sz w:val="28"/>
          <w:szCs w:val="28"/>
        </w:rPr>
        <w:t>саттелитных</w:t>
      </w:r>
      <w:proofErr w:type="spellEnd"/>
      <w:r w:rsidRPr="001B50F3">
        <w:rPr>
          <w:rFonts w:ascii="Times New Roman" w:eastAsia="Calibri" w:hAnsi="Times New Roman" w:cs="Times New Roman"/>
          <w:sz w:val="28"/>
          <w:szCs w:val="28"/>
        </w:rPr>
        <w:t xml:space="preserve"> счетов в России.</w:t>
      </w:r>
    </w:p>
    <w:p w:rsidR="001B50F3" w:rsidRDefault="001B50F3" w:rsidP="00B574E9">
      <w:pPr>
        <w:keepLines/>
        <w:widowControl w:val="0"/>
        <w:spacing w:after="0" w:line="360" w:lineRule="auto"/>
        <w:ind w:firstLine="708"/>
        <w:jc w:val="both"/>
        <w:rPr>
          <w:rFonts w:ascii="Times New Roman" w:eastAsia="Calibri" w:hAnsi="Times New Roman" w:cs="Times New Roman"/>
          <w:sz w:val="28"/>
          <w:szCs w:val="28"/>
        </w:rPr>
      </w:pPr>
      <w:r w:rsidRPr="001B50F3">
        <w:rPr>
          <w:rFonts w:ascii="Times New Roman" w:eastAsia="Calibri" w:hAnsi="Times New Roman" w:cs="Times New Roman"/>
          <w:b/>
          <w:sz w:val="28"/>
          <w:szCs w:val="28"/>
        </w:rPr>
        <w:t xml:space="preserve">Ключевые слова: </w:t>
      </w:r>
      <w:r w:rsidRPr="001B50F3">
        <w:rPr>
          <w:rFonts w:ascii="Times New Roman" w:eastAsia="Calibri" w:hAnsi="Times New Roman" w:cs="Times New Roman"/>
          <w:sz w:val="28"/>
          <w:szCs w:val="28"/>
        </w:rPr>
        <w:t xml:space="preserve">региональные счета, </w:t>
      </w:r>
      <w:proofErr w:type="spellStart"/>
      <w:r w:rsidRPr="001B50F3">
        <w:rPr>
          <w:rFonts w:ascii="Times New Roman" w:eastAsia="Calibri" w:hAnsi="Times New Roman" w:cs="Times New Roman"/>
          <w:sz w:val="28"/>
          <w:szCs w:val="28"/>
        </w:rPr>
        <w:t>саттелитные</w:t>
      </w:r>
      <w:proofErr w:type="spellEnd"/>
      <w:r w:rsidRPr="001B50F3">
        <w:rPr>
          <w:rFonts w:ascii="Times New Roman" w:eastAsia="Calibri" w:hAnsi="Times New Roman" w:cs="Times New Roman"/>
          <w:sz w:val="28"/>
          <w:szCs w:val="28"/>
        </w:rPr>
        <w:t xml:space="preserve"> счета, методология национальных счетов, мультипликативный эффект туризма</w:t>
      </w:r>
    </w:p>
    <w:p w:rsidR="002550BD" w:rsidRPr="001B50F3" w:rsidRDefault="002550BD" w:rsidP="001B50F3">
      <w:pPr>
        <w:keepLines/>
        <w:widowControl w:val="0"/>
        <w:spacing w:after="0" w:line="360" w:lineRule="auto"/>
        <w:ind w:firstLine="142"/>
        <w:jc w:val="both"/>
        <w:rPr>
          <w:rFonts w:ascii="Times New Roman" w:eastAsia="Calibri" w:hAnsi="Times New Roman" w:cs="Times New Roman"/>
          <w:sz w:val="28"/>
          <w:szCs w:val="28"/>
        </w:rPr>
      </w:pPr>
    </w:p>
    <w:p w:rsidR="001B50F3" w:rsidRPr="001B50F3" w:rsidRDefault="001B50F3" w:rsidP="001B50F3">
      <w:pPr>
        <w:widowControl w:val="0"/>
        <w:suppressAutoHyphens/>
        <w:autoSpaceDE w:val="0"/>
        <w:spacing w:after="0" w:line="360" w:lineRule="auto"/>
        <w:jc w:val="center"/>
        <w:rPr>
          <w:rFonts w:ascii="Times New Roman" w:eastAsia="Times New Roman" w:hAnsi="Times New Roman" w:cs="Times New Roman"/>
          <w:b/>
          <w:i/>
          <w:sz w:val="28"/>
          <w:szCs w:val="28"/>
          <w:lang w:val="en-US"/>
        </w:rPr>
      </w:pPr>
      <w:r w:rsidRPr="001B50F3">
        <w:rPr>
          <w:rFonts w:ascii="Times New Roman" w:eastAsia="Times New Roman" w:hAnsi="Times New Roman" w:cs="Times New Roman"/>
          <w:b/>
          <w:i/>
          <w:sz w:val="28"/>
          <w:szCs w:val="28"/>
          <w:lang w:val="en-US"/>
        </w:rPr>
        <w:t xml:space="preserve">Kan En </w:t>
      </w:r>
      <w:proofErr w:type="spellStart"/>
      <w:r w:rsidRPr="001B50F3">
        <w:rPr>
          <w:rFonts w:ascii="Times New Roman" w:eastAsia="Times New Roman" w:hAnsi="Times New Roman" w:cs="Times New Roman"/>
          <w:b/>
          <w:i/>
          <w:sz w:val="28"/>
          <w:szCs w:val="28"/>
          <w:lang w:val="en-US"/>
        </w:rPr>
        <w:t>Dia</w:t>
      </w:r>
      <w:proofErr w:type="spellEnd"/>
    </w:p>
    <w:p w:rsidR="001B50F3" w:rsidRPr="00B574E9" w:rsidRDefault="001B50F3" w:rsidP="00B574E9">
      <w:pPr>
        <w:keepLines/>
        <w:widowControl w:val="0"/>
        <w:spacing w:after="0" w:line="360" w:lineRule="auto"/>
        <w:ind w:firstLine="709"/>
        <w:jc w:val="center"/>
        <w:rPr>
          <w:rFonts w:ascii="Times New Roman" w:eastAsia="Calibri" w:hAnsi="Times New Roman" w:cs="Times New Roman"/>
          <w:b/>
          <w:i/>
          <w:sz w:val="28"/>
          <w:szCs w:val="28"/>
          <w:lang w:val="en-US"/>
        </w:rPr>
      </w:pPr>
    </w:p>
    <w:p w:rsidR="001B50F3" w:rsidRPr="00B574E9" w:rsidRDefault="001B50F3" w:rsidP="00B574E9">
      <w:pPr>
        <w:keepLines/>
        <w:widowControl w:val="0"/>
        <w:spacing w:after="0" w:line="360" w:lineRule="auto"/>
        <w:ind w:firstLine="142"/>
        <w:jc w:val="center"/>
        <w:rPr>
          <w:rFonts w:ascii="Times New Roman" w:eastAsia="Calibri" w:hAnsi="Times New Roman" w:cs="Times New Roman"/>
          <w:b/>
          <w:sz w:val="28"/>
          <w:szCs w:val="28"/>
          <w:lang w:val="en-US"/>
        </w:rPr>
      </w:pPr>
      <w:r w:rsidRPr="00B574E9">
        <w:rPr>
          <w:rFonts w:ascii="Times New Roman" w:eastAsia="Calibri" w:hAnsi="Times New Roman" w:cs="Times New Roman"/>
          <w:b/>
          <w:sz w:val="28"/>
          <w:szCs w:val="28"/>
          <w:lang/>
        </w:rPr>
        <w:t>Analysis of the market of telecommunication services</w:t>
      </w:r>
      <w:r w:rsidRPr="00B574E9">
        <w:rPr>
          <w:rFonts w:ascii="Times New Roman" w:eastAsia="Calibri" w:hAnsi="Times New Roman" w:cs="Times New Roman"/>
          <w:b/>
          <w:sz w:val="28"/>
          <w:szCs w:val="28"/>
          <w:lang w:val="en-US"/>
        </w:rPr>
        <w:t xml:space="preserve"> </w:t>
      </w:r>
      <w:r w:rsidRPr="00B574E9">
        <w:rPr>
          <w:rFonts w:ascii="Times New Roman" w:eastAsia="Calibri" w:hAnsi="Times New Roman" w:cs="Times New Roman"/>
          <w:b/>
          <w:sz w:val="28"/>
          <w:szCs w:val="28"/>
          <w:lang/>
        </w:rPr>
        <w:t>in Sakhalin region</w:t>
      </w:r>
    </w:p>
    <w:p w:rsidR="00B574E9" w:rsidRDefault="00B574E9" w:rsidP="001B50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ab/>
      </w:r>
    </w:p>
    <w:p w:rsidR="001B50F3" w:rsidRPr="00B574E9" w:rsidRDefault="00B574E9" w:rsidP="00B574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color w:val="212121"/>
          <w:sz w:val="28"/>
          <w:szCs w:val="28"/>
          <w:lang w:eastAsia="ru-RU"/>
        </w:rPr>
        <w:tab/>
      </w:r>
      <w:r w:rsidR="001B50F3" w:rsidRPr="00B574E9">
        <w:rPr>
          <w:rFonts w:ascii="Times New Roman" w:eastAsia="Times New Roman" w:hAnsi="Times New Roman" w:cs="Times New Roman"/>
          <w:sz w:val="28"/>
          <w:szCs w:val="28"/>
          <w:lang w:eastAsia="ru-RU"/>
        </w:rPr>
        <w:t>The article analyzes the foreign experience of introducing the system of regional accounts, identifies the problems of their adaptation and outlines the prospects for the development of satellite accounts in Russia</w:t>
      </w:r>
    </w:p>
    <w:p w:rsidR="001B50F3" w:rsidRDefault="001B50F3" w:rsidP="00B574E9">
      <w:pPr>
        <w:spacing w:line="360" w:lineRule="auto"/>
        <w:ind w:firstLine="708"/>
        <w:jc w:val="both"/>
        <w:rPr>
          <w:rFonts w:ascii="Times New Roman" w:eastAsia="Calibri" w:hAnsi="Times New Roman" w:cs="Times New Roman"/>
          <w:sz w:val="28"/>
          <w:szCs w:val="28"/>
        </w:rPr>
      </w:pPr>
      <w:r w:rsidRPr="00B574E9">
        <w:rPr>
          <w:rFonts w:ascii="Times New Roman" w:eastAsia="Times New Roman" w:hAnsi="Times New Roman" w:cs="Times New Roman"/>
          <w:b/>
          <w:sz w:val="28"/>
          <w:szCs w:val="28"/>
          <w:lang w:eastAsia="ru-RU"/>
        </w:rPr>
        <w:t>Keywords:</w:t>
      </w:r>
      <w:r w:rsidRPr="00B574E9">
        <w:rPr>
          <w:rFonts w:ascii="Times New Roman" w:eastAsia="Times New Roman" w:hAnsi="Times New Roman" w:cs="Times New Roman"/>
          <w:b/>
          <w:sz w:val="28"/>
          <w:szCs w:val="28"/>
          <w:lang w:val="en-US" w:eastAsia="ru-RU"/>
        </w:rPr>
        <w:t xml:space="preserve"> </w:t>
      </w:r>
      <w:r w:rsidRPr="00B574E9">
        <w:rPr>
          <w:rFonts w:ascii="Times New Roman" w:eastAsia="Calibri" w:hAnsi="Times New Roman" w:cs="Times New Roman"/>
          <w:sz w:val="28"/>
          <w:szCs w:val="28"/>
          <w:lang w:val="en-US"/>
        </w:rPr>
        <w:t xml:space="preserve">regional account, </w:t>
      </w:r>
      <w:proofErr w:type="spellStart"/>
      <w:r w:rsidRPr="00B574E9">
        <w:rPr>
          <w:rFonts w:ascii="Times New Roman" w:eastAsia="Calibri" w:hAnsi="Times New Roman" w:cs="Times New Roman"/>
          <w:sz w:val="28"/>
          <w:szCs w:val="28"/>
          <w:lang w:val="en-US"/>
        </w:rPr>
        <w:t>sattelite</w:t>
      </w:r>
      <w:proofErr w:type="spellEnd"/>
      <w:r w:rsidRPr="00B574E9">
        <w:rPr>
          <w:rFonts w:ascii="Times New Roman" w:eastAsia="Calibri" w:hAnsi="Times New Roman" w:cs="Times New Roman"/>
          <w:sz w:val="28"/>
          <w:szCs w:val="28"/>
          <w:lang w:val="en-US"/>
        </w:rPr>
        <w:t xml:space="preserve"> accounts, national accounts methodology, the multiplier effect of tourism</w:t>
      </w:r>
    </w:p>
    <w:p w:rsidR="00B574E9" w:rsidRPr="00B574E9" w:rsidRDefault="00B574E9" w:rsidP="00B574E9">
      <w:pPr>
        <w:spacing w:line="360" w:lineRule="auto"/>
        <w:ind w:firstLine="708"/>
        <w:jc w:val="both"/>
        <w:rPr>
          <w:rFonts w:ascii="Calibri" w:eastAsia="Calibri" w:hAnsi="Calibri" w:cs="Times New Roman"/>
        </w:rPr>
      </w:pP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В настоящее время в большинстве развитых стран возрастает внимание к исследованиям в области региональной макроэкономики и субнациональных экономических счетов. Развитие системы региональных счетов обусловлено следующими моментами:</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 во-первых, необходимостью межрегионального анализа центральными органами власти с целью выработки экономической политики центрального правительства (программ межрегионального экономического выравнивания, оценки вклада отдельных территорий в национальную экономику и т.д.);</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lastRenderedPageBreak/>
        <w:t>- во-вторых, система региональных счетов является инструментом макроэкономического анализа региональных органов государственного управления в обеспечении развития региональной экономики.</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Кроме того, развитие системы региональных счетов способствует совершенствованию Системы национальных счетов (СНС), которая в России все еще находится в стадии становления.</w:t>
      </w:r>
    </w:p>
    <w:p w:rsidR="00AD525D" w:rsidRPr="0026471D" w:rsidRDefault="00AD525D" w:rsidP="008923C6">
      <w:pPr>
        <w:spacing w:after="0" w:line="360" w:lineRule="auto"/>
        <w:ind w:firstLine="709"/>
        <w:jc w:val="center"/>
        <w:rPr>
          <w:rFonts w:ascii="Times New Roman" w:eastAsia="Calibri" w:hAnsi="Times New Roman" w:cs="Times New Roman"/>
          <w:sz w:val="28"/>
          <w:szCs w:val="28"/>
        </w:rPr>
      </w:pPr>
      <w:r w:rsidRPr="0026471D">
        <w:rPr>
          <w:rFonts w:ascii="Times New Roman" w:eastAsia="Calibri" w:hAnsi="Times New Roman" w:cs="Times New Roman"/>
          <w:sz w:val="28"/>
          <w:szCs w:val="28"/>
          <w:u w:val="single"/>
        </w:rPr>
        <w:t>Место региональных  счетов в Системе Национальных Счетов ООН</w:t>
      </w:r>
      <w:r w:rsidRPr="0026471D">
        <w:rPr>
          <w:rFonts w:ascii="Times New Roman" w:eastAsia="Calibri" w:hAnsi="Times New Roman" w:cs="Times New Roman"/>
          <w:sz w:val="28"/>
          <w:szCs w:val="28"/>
        </w:rPr>
        <w:t>.</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 xml:space="preserve"> В СНС ООН региональные счета рассматриваются в качестве одного из направлений применения методологии национального счетоводства для специальных целей. Отмечается, что: </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 xml:space="preserve">1) региональные счета особенно важны для стран со значительными межрегиональными различиями в экономическом и национальном развитии; </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 xml:space="preserve">2) региональные счета представляют собой весьма полезный инструмент </w:t>
      </w:r>
      <w:r w:rsidR="00B574E9">
        <w:rPr>
          <w:rFonts w:ascii="Times New Roman" w:eastAsia="Calibri" w:hAnsi="Times New Roman" w:cs="Times New Roman"/>
          <w:sz w:val="28"/>
          <w:szCs w:val="28"/>
        </w:rPr>
        <w:t>анализа экономической политики;</w:t>
      </w:r>
    </w:p>
    <w:p w:rsidR="00D42D8A" w:rsidRPr="0026471D" w:rsidRDefault="00D42D8A"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 xml:space="preserve">3) </w:t>
      </w:r>
      <w:proofErr w:type="spellStart"/>
      <w:r w:rsidRPr="0026471D">
        <w:rPr>
          <w:rFonts w:ascii="Times New Roman" w:eastAsia="Calibri" w:hAnsi="Times New Roman" w:cs="Times New Roman"/>
          <w:sz w:val="28"/>
          <w:szCs w:val="28"/>
        </w:rPr>
        <w:t>саттелитные</w:t>
      </w:r>
      <w:proofErr w:type="spellEnd"/>
      <w:r w:rsidRPr="0026471D">
        <w:rPr>
          <w:rFonts w:ascii="Times New Roman" w:eastAsia="Calibri" w:hAnsi="Times New Roman" w:cs="Times New Roman"/>
          <w:sz w:val="28"/>
          <w:szCs w:val="28"/>
        </w:rPr>
        <w:t xml:space="preserve"> счета представляют собой расширение национальных (региональных) счетов двух типов, как дополнение к счету в секторе экономике с абсолютно идентичными принципами постро</w:t>
      </w:r>
      <w:r w:rsidR="00B574E9">
        <w:rPr>
          <w:rFonts w:ascii="Times New Roman" w:eastAsia="Calibri" w:hAnsi="Times New Roman" w:cs="Times New Roman"/>
          <w:sz w:val="28"/>
          <w:szCs w:val="28"/>
        </w:rPr>
        <w:t>ения СНС (образование, туризм).</w:t>
      </w:r>
    </w:p>
    <w:p w:rsidR="00AD525D" w:rsidRPr="0026471D" w:rsidRDefault="00AD525D" w:rsidP="00B574E9">
      <w:pPr>
        <w:spacing w:after="0" w:line="360" w:lineRule="auto"/>
        <w:ind w:firstLine="708"/>
        <w:jc w:val="both"/>
        <w:rPr>
          <w:rFonts w:ascii="Times New Roman" w:hAnsi="Times New Roman" w:cs="Times New Roman"/>
          <w:sz w:val="28"/>
          <w:szCs w:val="28"/>
        </w:rPr>
      </w:pPr>
      <w:r w:rsidRPr="0026471D">
        <w:rPr>
          <w:rFonts w:ascii="Times New Roman" w:hAnsi="Times New Roman" w:cs="Times New Roman"/>
          <w:sz w:val="28"/>
          <w:szCs w:val="28"/>
        </w:rPr>
        <w:t>Мультипликативный эффект туризма – его совокупное воздействие как на национальную, так и на региональную экономику посредством рычагов управления туристическим потоком – обусловило потребность в развитии методологии национального и регионального учета туристического продукта:</w:t>
      </w:r>
    </w:p>
    <w:p w:rsidR="00AD525D" w:rsidRPr="0026471D" w:rsidRDefault="00AD525D" w:rsidP="00B574E9">
      <w:pPr>
        <w:spacing w:after="0" w:line="360" w:lineRule="auto"/>
        <w:ind w:firstLine="708"/>
        <w:jc w:val="both"/>
        <w:rPr>
          <w:rFonts w:ascii="Times New Roman" w:hAnsi="Times New Roman" w:cs="Times New Roman"/>
          <w:sz w:val="28"/>
          <w:szCs w:val="28"/>
        </w:rPr>
      </w:pPr>
      <w:r w:rsidRPr="0026471D">
        <w:rPr>
          <w:rFonts w:ascii="Times New Roman" w:hAnsi="Times New Roman" w:cs="Times New Roman"/>
          <w:sz w:val="28"/>
          <w:szCs w:val="28"/>
        </w:rPr>
        <w:t>- Эффект прямого воздействия туризма проявляется в формировании ВВП и влияет на количество рабочих мест в данной отрасли. Туризм – одна из крупнейших и динамичных индустрий мировой экономики, вклад которой в мировой ВВП 10,3% и которая создает не менее 260 миллионов рабочих мест.  Показатели прямого воздействия учитываются в национальных счетах.</w:t>
      </w:r>
    </w:p>
    <w:p w:rsidR="00AD525D" w:rsidRPr="0026471D" w:rsidRDefault="00AD525D" w:rsidP="00B574E9">
      <w:pPr>
        <w:spacing w:after="0" w:line="360" w:lineRule="auto"/>
        <w:ind w:firstLine="708"/>
        <w:jc w:val="both"/>
        <w:rPr>
          <w:rFonts w:ascii="Times New Roman" w:hAnsi="Times New Roman" w:cs="Times New Roman"/>
          <w:sz w:val="28"/>
          <w:szCs w:val="28"/>
        </w:rPr>
      </w:pPr>
      <w:r w:rsidRPr="0026471D">
        <w:rPr>
          <w:rFonts w:ascii="Times New Roman" w:hAnsi="Times New Roman" w:cs="Times New Roman"/>
          <w:sz w:val="28"/>
          <w:szCs w:val="28"/>
        </w:rPr>
        <w:t>- Эффект косвенного воздействия</w:t>
      </w:r>
      <w:r w:rsidR="00B574E9">
        <w:rPr>
          <w:rFonts w:ascii="Times New Roman" w:hAnsi="Times New Roman" w:cs="Times New Roman"/>
          <w:sz w:val="28"/>
          <w:szCs w:val="28"/>
        </w:rPr>
        <w:t xml:space="preserve"> проявляется в стимулировании (</w:t>
      </w:r>
      <w:r w:rsidRPr="0026471D">
        <w:rPr>
          <w:rFonts w:ascii="Times New Roman" w:hAnsi="Times New Roman" w:cs="Times New Roman"/>
          <w:sz w:val="28"/>
          <w:szCs w:val="28"/>
        </w:rPr>
        <w:t xml:space="preserve">расходами туристов) доходов участников сферы туристической </w:t>
      </w:r>
      <w:r w:rsidRPr="0026471D">
        <w:rPr>
          <w:rFonts w:ascii="Times New Roman" w:hAnsi="Times New Roman" w:cs="Times New Roman"/>
          <w:sz w:val="28"/>
          <w:szCs w:val="28"/>
        </w:rPr>
        <w:lastRenderedPageBreak/>
        <w:t>деятельности, предоставляющих товары и услуги</w:t>
      </w:r>
      <w:r w:rsidR="00D42D8A" w:rsidRPr="0026471D">
        <w:rPr>
          <w:rFonts w:ascii="Times New Roman" w:hAnsi="Times New Roman" w:cs="Times New Roman"/>
          <w:sz w:val="28"/>
          <w:szCs w:val="28"/>
        </w:rPr>
        <w:t xml:space="preserve"> (музеи, театры, кафе и </w:t>
      </w:r>
      <w:proofErr w:type="spellStart"/>
      <w:r w:rsidR="00D42D8A" w:rsidRPr="0026471D">
        <w:rPr>
          <w:rFonts w:ascii="Times New Roman" w:hAnsi="Times New Roman" w:cs="Times New Roman"/>
          <w:sz w:val="28"/>
          <w:szCs w:val="28"/>
        </w:rPr>
        <w:t>тд</w:t>
      </w:r>
      <w:proofErr w:type="spellEnd"/>
      <w:r w:rsidR="00D42D8A" w:rsidRPr="0026471D">
        <w:rPr>
          <w:rFonts w:ascii="Times New Roman" w:hAnsi="Times New Roman" w:cs="Times New Roman"/>
          <w:sz w:val="28"/>
          <w:szCs w:val="28"/>
        </w:rPr>
        <w:t>)</w:t>
      </w:r>
      <w:r w:rsidR="00B574E9">
        <w:rPr>
          <w:rFonts w:ascii="Times New Roman" w:hAnsi="Times New Roman" w:cs="Times New Roman"/>
          <w:sz w:val="28"/>
          <w:szCs w:val="28"/>
        </w:rPr>
        <w:t xml:space="preserve"> туристам (</w:t>
      </w:r>
      <w:r w:rsidRPr="0026471D">
        <w:rPr>
          <w:rFonts w:ascii="Times New Roman" w:hAnsi="Times New Roman" w:cs="Times New Roman"/>
          <w:sz w:val="28"/>
          <w:szCs w:val="28"/>
        </w:rPr>
        <w:t>которые являются основным источником финансирования). Косвенное воздействие туризма значительно шире и эффективнее, что обусловило потребность в совершенствовании методологии учета туристического вклада в экономику.</w:t>
      </w:r>
    </w:p>
    <w:p w:rsidR="00AD525D" w:rsidRPr="0026471D" w:rsidRDefault="00AD525D" w:rsidP="00B574E9">
      <w:pPr>
        <w:spacing w:after="0" w:line="360" w:lineRule="auto"/>
        <w:ind w:firstLine="360"/>
        <w:rPr>
          <w:rFonts w:ascii="Times New Roman" w:hAnsi="Times New Roman" w:cs="Times New Roman"/>
          <w:sz w:val="28"/>
          <w:szCs w:val="28"/>
        </w:rPr>
      </w:pPr>
      <w:r w:rsidRPr="0026471D">
        <w:rPr>
          <w:rFonts w:ascii="Times New Roman" w:hAnsi="Times New Roman" w:cs="Times New Roman"/>
          <w:sz w:val="28"/>
          <w:szCs w:val="28"/>
        </w:rPr>
        <w:t xml:space="preserve">Разработка нового стандарта </w:t>
      </w:r>
      <w:proofErr w:type="gramStart"/>
      <w:r w:rsidRPr="0026471D">
        <w:rPr>
          <w:rFonts w:ascii="Times New Roman" w:hAnsi="Times New Roman" w:cs="Times New Roman"/>
          <w:sz w:val="28"/>
          <w:szCs w:val="28"/>
        </w:rPr>
        <w:t xml:space="preserve">( </w:t>
      </w:r>
      <w:proofErr w:type="gramEnd"/>
      <w:r w:rsidRPr="0026471D">
        <w:rPr>
          <w:rFonts w:ascii="Times New Roman" w:hAnsi="Times New Roman" w:cs="Times New Roman"/>
          <w:sz w:val="28"/>
          <w:szCs w:val="28"/>
          <w:lang w:val="en-US"/>
        </w:rPr>
        <w:t>TSA</w:t>
      </w:r>
      <w:r w:rsidRPr="0026471D">
        <w:rPr>
          <w:rFonts w:ascii="Times New Roman" w:hAnsi="Times New Roman" w:cs="Times New Roman"/>
          <w:sz w:val="28"/>
          <w:szCs w:val="28"/>
        </w:rPr>
        <w:t xml:space="preserve"> – </w:t>
      </w:r>
      <w:r w:rsidRPr="0026471D">
        <w:rPr>
          <w:rFonts w:ascii="Times New Roman" w:hAnsi="Times New Roman" w:cs="Times New Roman"/>
          <w:sz w:val="28"/>
          <w:szCs w:val="28"/>
          <w:lang w:val="en-US"/>
        </w:rPr>
        <w:t>Tourism</w:t>
      </w:r>
      <w:r w:rsidRPr="0026471D">
        <w:rPr>
          <w:rFonts w:ascii="Times New Roman" w:hAnsi="Times New Roman" w:cs="Times New Roman"/>
          <w:sz w:val="28"/>
          <w:szCs w:val="28"/>
        </w:rPr>
        <w:t xml:space="preserve"> </w:t>
      </w:r>
      <w:r w:rsidRPr="0026471D">
        <w:rPr>
          <w:rFonts w:ascii="Times New Roman" w:hAnsi="Times New Roman" w:cs="Times New Roman"/>
          <w:sz w:val="28"/>
          <w:szCs w:val="28"/>
          <w:lang w:val="en-US"/>
        </w:rPr>
        <w:t>Satellite</w:t>
      </w:r>
      <w:r w:rsidRPr="0026471D">
        <w:rPr>
          <w:rFonts w:ascii="Times New Roman" w:hAnsi="Times New Roman" w:cs="Times New Roman"/>
          <w:sz w:val="28"/>
          <w:szCs w:val="28"/>
        </w:rPr>
        <w:t xml:space="preserve"> </w:t>
      </w:r>
      <w:r w:rsidRPr="0026471D">
        <w:rPr>
          <w:rFonts w:ascii="Times New Roman" w:hAnsi="Times New Roman" w:cs="Times New Roman"/>
          <w:sz w:val="28"/>
          <w:szCs w:val="28"/>
          <w:lang w:val="en-US"/>
        </w:rPr>
        <w:t>Account</w:t>
      </w:r>
      <w:r w:rsidRPr="0026471D">
        <w:rPr>
          <w:rFonts w:ascii="Times New Roman" w:hAnsi="Times New Roman" w:cs="Times New Roman"/>
          <w:sz w:val="28"/>
          <w:szCs w:val="28"/>
        </w:rPr>
        <w:t>) с 2001 г  позволила</w:t>
      </w:r>
    </w:p>
    <w:p w:rsidR="00AD525D" w:rsidRPr="0026471D" w:rsidRDefault="00AD525D" w:rsidP="00B574E9">
      <w:pPr>
        <w:pStyle w:val="a3"/>
        <w:numPr>
          <w:ilvl w:val="0"/>
          <w:numId w:val="2"/>
        </w:numPr>
        <w:spacing w:after="0" w:line="360" w:lineRule="auto"/>
        <w:jc w:val="both"/>
        <w:rPr>
          <w:rFonts w:ascii="Times New Roman" w:hAnsi="Times New Roman" w:cs="Times New Roman"/>
          <w:sz w:val="28"/>
          <w:szCs w:val="28"/>
          <w:u w:val="single"/>
        </w:rPr>
      </w:pPr>
      <w:r w:rsidRPr="0026471D">
        <w:rPr>
          <w:rFonts w:ascii="Times New Roman" w:hAnsi="Times New Roman" w:cs="Times New Roman"/>
          <w:sz w:val="28"/>
          <w:szCs w:val="28"/>
        </w:rPr>
        <w:t xml:space="preserve">Вести статистику туризма как индустрии на уровне национальной экономики. </w:t>
      </w:r>
      <w:r w:rsidRPr="0026471D">
        <w:rPr>
          <w:rFonts w:ascii="Times New Roman" w:hAnsi="Times New Roman" w:cs="Times New Roman"/>
          <w:sz w:val="28"/>
          <w:szCs w:val="28"/>
          <w:u w:val="single"/>
        </w:rPr>
        <w:t xml:space="preserve">Туризм стал первым видом экономической деятельности, роль которого в национальных экономиках смогли измерять с помощью мировых </w:t>
      </w:r>
      <w:proofErr w:type="spellStart"/>
      <w:r w:rsidRPr="0026471D">
        <w:rPr>
          <w:rFonts w:ascii="Times New Roman" w:hAnsi="Times New Roman" w:cs="Times New Roman"/>
          <w:sz w:val="28"/>
          <w:szCs w:val="28"/>
          <w:u w:val="single"/>
        </w:rPr>
        <w:t>саттелитных</w:t>
      </w:r>
      <w:proofErr w:type="spellEnd"/>
      <w:r w:rsidRPr="0026471D">
        <w:rPr>
          <w:rFonts w:ascii="Times New Roman" w:hAnsi="Times New Roman" w:cs="Times New Roman"/>
          <w:sz w:val="28"/>
          <w:szCs w:val="28"/>
          <w:u w:val="single"/>
        </w:rPr>
        <w:t xml:space="preserve"> счетов. </w:t>
      </w:r>
    </w:p>
    <w:p w:rsidR="00AD525D" w:rsidRPr="0026471D" w:rsidRDefault="00AD525D" w:rsidP="00B574E9">
      <w:pPr>
        <w:pStyle w:val="a3"/>
        <w:numPr>
          <w:ilvl w:val="0"/>
          <w:numId w:val="2"/>
        </w:numPr>
        <w:spacing w:after="0" w:line="360" w:lineRule="auto"/>
        <w:jc w:val="both"/>
        <w:rPr>
          <w:rFonts w:ascii="Times New Roman" w:hAnsi="Times New Roman" w:cs="Times New Roman"/>
          <w:sz w:val="28"/>
          <w:szCs w:val="28"/>
        </w:rPr>
      </w:pPr>
      <w:r w:rsidRPr="0026471D">
        <w:rPr>
          <w:rFonts w:ascii="Times New Roman" w:hAnsi="Times New Roman" w:cs="Times New Roman"/>
          <w:sz w:val="28"/>
          <w:szCs w:val="28"/>
        </w:rPr>
        <w:t xml:space="preserve">Одной из </w:t>
      </w:r>
      <w:r w:rsidRPr="0026471D">
        <w:rPr>
          <w:rFonts w:ascii="Times New Roman" w:hAnsi="Times New Roman" w:cs="Times New Roman"/>
          <w:sz w:val="28"/>
          <w:szCs w:val="28"/>
          <w:u w:val="single"/>
        </w:rPr>
        <w:t>новаций является замена измерения экономического вклада туризма с  принципа производства  туристских товаров и услуг на потребление «туристского» товара – высокого спроса и общих товаров – пользующиеся малым спросом или вообще</w:t>
      </w:r>
      <w:r w:rsidRPr="0026471D">
        <w:rPr>
          <w:rFonts w:ascii="Times New Roman" w:hAnsi="Times New Roman" w:cs="Times New Roman"/>
          <w:sz w:val="28"/>
          <w:szCs w:val="28"/>
        </w:rPr>
        <w:t xml:space="preserve"> его  не имеющие.</w:t>
      </w:r>
    </w:p>
    <w:p w:rsidR="00AD525D" w:rsidRPr="0026471D" w:rsidRDefault="00AD525D" w:rsidP="00B574E9">
      <w:pPr>
        <w:pStyle w:val="a3"/>
        <w:numPr>
          <w:ilvl w:val="0"/>
          <w:numId w:val="2"/>
        </w:numPr>
        <w:spacing w:line="360" w:lineRule="auto"/>
        <w:jc w:val="both"/>
        <w:rPr>
          <w:rFonts w:ascii="Times New Roman" w:hAnsi="Times New Roman" w:cs="Times New Roman"/>
          <w:sz w:val="28"/>
          <w:szCs w:val="28"/>
        </w:rPr>
      </w:pPr>
      <w:r w:rsidRPr="0026471D">
        <w:rPr>
          <w:rFonts w:ascii="Times New Roman" w:hAnsi="Times New Roman" w:cs="Times New Roman"/>
          <w:sz w:val="28"/>
          <w:szCs w:val="28"/>
        </w:rPr>
        <w:t xml:space="preserve">Сделала возможным сравнение доходности туризма с уровнем доходности  других индустрий, сравнение показателей эффективности туризма в разных странах и группах стран, реальный инструмент управления сферой туризма с широким набором функций. </w:t>
      </w:r>
      <w:proofErr w:type="gramStart"/>
      <w:r w:rsidRPr="0026471D">
        <w:rPr>
          <w:rFonts w:ascii="Times New Roman" w:hAnsi="Times New Roman" w:cs="Times New Roman"/>
          <w:sz w:val="28"/>
          <w:szCs w:val="28"/>
        </w:rPr>
        <w:t>Признан</w:t>
      </w:r>
      <w:proofErr w:type="gramEnd"/>
      <w:r w:rsidRPr="0026471D">
        <w:rPr>
          <w:rFonts w:ascii="Times New Roman" w:hAnsi="Times New Roman" w:cs="Times New Roman"/>
          <w:sz w:val="28"/>
          <w:szCs w:val="28"/>
        </w:rPr>
        <w:t xml:space="preserve"> эффективным инструментом экономического анализа</w:t>
      </w:r>
    </w:p>
    <w:p w:rsidR="00AD525D" w:rsidRPr="0026471D" w:rsidRDefault="00AD525D" w:rsidP="008923C6">
      <w:pPr>
        <w:spacing w:line="360" w:lineRule="auto"/>
        <w:rPr>
          <w:rFonts w:ascii="Times New Roman" w:hAnsi="Times New Roman" w:cs="Times New Roman"/>
          <w:b/>
          <w:sz w:val="28"/>
          <w:szCs w:val="28"/>
        </w:rPr>
      </w:pPr>
      <w:r w:rsidRPr="0026471D">
        <w:rPr>
          <w:rFonts w:ascii="Times New Roman" w:hAnsi="Times New Roman" w:cs="Times New Roman"/>
          <w:sz w:val="28"/>
          <w:szCs w:val="28"/>
        </w:rPr>
        <w:t xml:space="preserve">Таблица - </w:t>
      </w:r>
      <w:r w:rsidRPr="0026471D">
        <w:rPr>
          <w:rFonts w:ascii="Times New Roman" w:hAnsi="Times New Roman" w:cs="Times New Roman"/>
          <w:b/>
          <w:sz w:val="28"/>
          <w:szCs w:val="28"/>
          <w:lang w:val="en-US"/>
        </w:rPr>
        <w:t>TSA</w:t>
      </w:r>
      <w:r w:rsidRPr="0026471D">
        <w:rPr>
          <w:rFonts w:ascii="Times New Roman" w:hAnsi="Times New Roman" w:cs="Times New Roman"/>
          <w:b/>
          <w:sz w:val="28"/>
          <w:szCs w:val="28"/>
        </w:rPr>
        <w:t xml:space="preserve"> – </w:t>
      </w:r>
      <w:r w:rsidRPr="0026471D">
        <w:rPr>
          <w:rFonts w:ascii="Times New Roman" w:hAnsi="Times New Roman" w:cs="Times New Roman"/>
          <w:b/>
          <w:sz w:val="28"/>
          <w:szCs w:val="28"/>
          <w:lang w:val="en-US"/>
        </w:rPr>
        <w:t>Tourism</w:t>
      </w:r>
      <w:r w:rsidRPr="0026471D">
        <w:rPr>
          <w:rFonts w:ascii="Times New Roman" w:hAnsi="Times New Roman" w:cs="Times New Roman"/>
          <w:b/>
          <w:sz w:val="28"/>
          <w:szCs w:val="28"/>
        </w:rPr>
        <w:t xml:space="preserve"> </w:t>
      </w:r>
      <w:r w:rsidRPr="0026471D">
        <w:rPr>
          <w:rFonts w:ascii="Times New Roman" w:hAnsi="Times New Roman" w:cs="Times New Roman"/>
          <w:b/>
          <w:sz w:val="28"/>
          <w:szCs w:val="28"/>
          <w:lang w:val="en-US"/>
        </w:rPr>
        <w:t>Satellite</w:t>
      </w:r>
      <w:r w:rsidRPr="0026471D">
        <w:rPr>
          <w:rFonts w:ascii="Times New Roman" w:hAnsi="Times New Roman" w:cs="Times New Roman"/>
          <w:b/>
          <w:sz w:val="28"/>
          <w:szCs w:val="28"/>
        </w:rPr>
        <w:t xml:space="preserve"> </w:t>
      </w:r>
      <w:r w:rsidRPr="0026471D">
        <w:rPr>
          <w:rFonts w:ascii="Times New Roman" w:hAnsi="Times New Roman" w:cs="Times New Roman"/>
          <w:b/>
          <w:sz w:val="28"/>
          <w:szCs w:val="28"/>
          <w:lang w:val="en-US"/>
        </w:rPr>
        <w:t>Account</w:t>
      </w:r>
      <w:r w:rsidRPr="0026471D">
        <w:rPr>
          <w:rFonts w:ascii="Times New Roman" w:hAnsi="Times New Roman" w:cs="Times New Roman"/>
          <w:b/>
          <w:sz w:val="28"/>
          <w:szCs w:val="28"/>
        </w:rPr>
        <w:t xml:space="preserve"> -  Эффективный инструмент экономического          анализа</w:t>
      </w:r>
    </w:p>
    <w:tbl>
      <w:tblPr>
        <w:tblStyle w:val="a4"/>
        <w:tblW w:w="9923" w:type="dxa"/>
        <w:jc w:val="center"/>
        <w:tblInd w:w="-176" w:type="dxa"/>
        <w:tblLayout w:type="fixed"/>
        <w:tblLook w:val="04A0"/>
      </w:tblPr>
      <w:tblGrid>
        <w:gridCol w:w="2978"/>
        <w:gridCol w:w="3543"/>
        <w:gridCol w:w="3402"/>
      </w:tblGrid>
      <w:tr w:rsidR="00AD525D" w:rsidRPr="0026471D" w:rsidTr="00A20324">
        <w:trPr>
          <w:jc w:val="center"/>
        </w:trPr>
        <w:tc>
          <w:tcPr>
            <w:tcW w:w="2978" w:type="dxa"/>
          </w:tcPr>
          <w:p w:rsidR="00AD525D" w:rsidRPr="0026471D" w:rsidRDefault="00AD525D" w:rsidP="00FD5381">
            <w:pPr>
              <w:jc w:val="center"/>
              <w:rPr>
                <w:rFonts w:ascii="Times New Roman" w:hAnsi="Times New Roman" w:cs="Times New Roman"/>
                <w:sz w:val="28"/>
                <w:szCs w:val="28"/>
              </w:rPr>
            </w:pPr>
            <w:r w:rsidRPr="0026471D">
              <w:rPr>
                <w:rFonts w:ascii="Times New Roman" w:hAnsi="Times New Roman" w:cs="Times New Roman"/>
                <w:sz w:val="28"/>
                <w:szCs w:val="28"/>
              </w:rPr>
              <w:t xml:space="preserve">Факторы, в измерении которых актуализируется деятельность </w:t>
            </w:r>
            <w:r w:rsidRPr="0026471D">
              <w:rPr>
                <w:rFonts w:ascii="Times New Roman" w:hAnsi="Times New Roman" w:cs="Times New Roman"/>
                <w:sz w:val="28"/>
                <w:szCs w:val="28"/>
                <w:lang w:val="en-US"/>
              </w:rPr>
              <w:t>TSA</w:t>
            </w:r>
          </w:p>
        </w:tc>
        <w:tc>
          <w:tcPr>
            <w:tcW w:w="3543" w:type="dxa"/>
          </w:tcPr>
          <w:p w:rsidR="00AD525D" w:rsidRPr="0026471D" w:rsidRDefault="00AD525D" w:rsidP="00FD5381">
            <w:pPr>
              <w:jc w:val="center"/>
              <w:rPr>
                <w:rFonts w:ascii="Times New Roman" w:hAnsi="Times New Roman" w:cs="Times New Roman"/>
                <w:sz w:val="28"/>
                <w:szCs w:val="28"/>
              </w:rPr>
            </w:pPr>
            <w:r w:rsidRPr="0026471D">
              <w:rPr>
                <w:rFonts w:ascii="Times New Roman" w:hAnsi="Times New Roman" w:cs="Times New Roman"/>
                <w:sz w:val="28"/>
                <w:szCs w:val="28"/>
              </w:rPr>
              <w:t xml:space="preserve">Функции </w:t>
            </w:r>
            <w:r w:rsidRPr="0026471D">
              <w:rPr>
                <w:rFonts w:ascii="Times New Roman" w:hAnsi="Times New Roman" w:cs="Times New Roman"/>
                <w:sz w:val="28"/>
                <w:szCs w:val="28"/>
                <w:lang w:val="en-US"/>
              </w:rPr>
              <w:t>TSA</w:t>
            </w:r>
          </w:p>
        </w:tc>
        <w:tc>
          <w:tcPr>
            <w:tcW w:w="3402" w:type="dxa"/>
          </w:tcPr>
          <w:p w:rsidR="00AD525D" w:rsidRPr="0026471D" w:rsidRDefault="00AD525D" w:rsidP="00FD5381">
            <w:pPr>
              <w:jc w:val="center"/>
              <w:rPr>
                <w:rFonts w:ascii="Times New Roman" w:hAnsi="Times New Roman" w:cs="Times New Roman"/>
                <w:sz w:val="28"/>
                <w:szCs w:val="28"/>
              </w:rPr>
            </w:pPr>
            <w:r w:rsidRPr="0026471D">
              <w:rPr>
                <w:rFonts w:ascii="Times New Roman" w:hAnsi="Times New Roman" w:cs="Times New Roman"/>
                <w:sz w:val="28"/>
                <w:szCs w:val="28"/>
              </w:rPr>
              <w:t xml:space="preserve">Потенциал </w:t>
            </w:r>
            <w:r w:rsidRPr="0026471D">
              <w:rPr>
                <w:rFonts w:ascii="Times New Roman" w:hAnsi="Times New Roman" w:cs="Times New Roman"/>
                <w:sz w:val="28"/>
                <w:szCs w:val="28"/>
                <w:lang w:val="en-US"/>
              </w:rPr>
              <w:t>TSA</w:t>
            </w:r>
          </w:p>
        </w:tc>
      </w:tr>
      <w:tr w:rsidR="00AD525D" w:rsidRPr="0026471D" w:rsidTr="00A20324">
        <w:trPr>
          <w:jc w:val="center"/>
        </w:trPr>
        <w:tc>
          <w:tcPr>
            <w:tcW w:w="2978" w:type="dxa"/>
          </w:tcPr>
          <w:p w:rsidR="00AD525D" w:rsidRPr="0026471D" w:rsidRDefault="00AD525D" w:rsidP="00FD5381">
            <w:pPr>
              <w:pStyle w:val="a3"/>
              <w:numPr>
                <w:ilvl w:val="0"/>
                <w:numId w:val="5"/>
              </w:numPr>
              <w:jc w:val="both"/>
              <w:rPr>
                <w:rFonts w:ascii="Times New Roman" w:hAnsi="Times New Roman" w:cs="Times New Roman"/>
                <w:sz w:val="28"/>
                <w:szCs w:val="28"/>
              </w:rPr>
            </w:pPr>
            <w:r w:rsidRPr="0026471D">
              <w:rPr>
                <w:rFonts w:ascii="Times New Roman" w:hAnsi="Times New Roman" w:cs="Times New Roman"/>
                <w:sz w:val="28"/>
                <w:szCs w:val="28"/>
              </w:rPr>
              <w:t>Вклад туризма в национальный ВВП</w:t>
            </w:r>
          </w:p>
          <w:p w:rsidR="00AD525D" w:rsidRPr="0026471D" w:rsidRDefault="00AD525D" w:rsidP="00FD5381">
            <w:pPr>
              <w:pStyle w:val="a3"/>
              <w:numPr>
                <w:ilvl w:val="0"/>
                <w:numId w:val="5"/>
              </w:numPr>
              <w:jc w:val="both"/>
              <w:rPr>
                <w:rFonts w:ascii="Times New Roman" w:hAnsi="Times New Roman" w:cs="Times New Roman"/>
                <w:sz w:val="28"/>
                <w:szCs w:val="28"/>
              </w:rPr>
            </w:pPr>
            <w:r w:rsidRPr="0026471D">
              <w:rPr>
                <w:rFonts w:ascii="Times New Roman" w:hAnsi="Times New Roman" w:cs="Times New Roman"/>
                <w:sz w:val="28"/>
                <w:szCs w:val="28"/>
              </w:rPr>
              <w:t xml:space="preserve">Место туризма по вкладу в национальную </w:t>
            </w:r>
            <w:r w:rsidRPr="0026471D">
              <w:rPr>
                <w:rFonts w:ascii="Times New Roman" w:hAnsi="Times New Roman" w:cs="Times New Roman"/>
                <w:sz w:val="28"/>
                <w:szCs w:val="28"/>
              </w:rPr>
              <w:lastRenderedPageBreak/>
              <w:t>экономику по сравнению с другими секторами</w:t>
            </w:r>
          </w:p>
          <w:p w:rsidR="00AD525D" w:rsidRPr="0026471D" w:rsidRDefault="00AD525D" w:rsidP="00FD5381">
            <w:pPr>
              <w:pStyle w:val="a3"/>
              <w:numPr>
                <w:ilvl w:val="0"/>
                <w:numId w:val="5"/>
              </w:numPr>
              <w:jc w:val="both"/>
              <w:rPr>
                <w:rFonts w:ascii="Times New Roman" w:hAnsi="Times New Roman" w:cs="Times New Roman"/>
                <w:sz w:val="28"/>
                <w:szCs w:val="28"/>
              </w:rPr>
            </w:pPr>
            <w:r w:rsidRPr="0026471D">
              <w:rPr>
                <w:rFonts w:ascii="Times New Roman" w:hAnsi="Times New Roman" w:cs="Times New Roman"/>
                <w:sz w:val="28"/>
                <w:szCs w:val="28"/>
              </w:rPr>
              <w:t>Количество рабочих мест</w:t>
            </w:r>
          </w:p>
          <w:p w:rsidR="00AD525D" w:rsidRPr="0026471D" w:rsidRDefault="00AD525D" w:rsidP="00FD5381">
            <w:pPr>
              <w:pStyle w:val="a3"/>
              <w:numPr>
                <w:ilvl w:val="0"/>
                <w:numId w:val="5"/>
              </w:numPr>
              <w:jc w:val="both"/>
              <w:rPr>
                <w:rFonts w:ascii="Times New Roman" w:hAnsi="Times New Roman" w:cs="Times New Roman"/>
                <w:sz w:val="28"/>
                <w:szCs w:val="28"/>
              </w:rPr>
            </w:pPr>
            <w:r w:rsidRPr="0026471D">
              <w:rPr>
                <w:rFonts w:ascii="Times New Roman" w:hAnsi="Times New Roman" w:cs="Times New Roman"/>
                <w:sz w:val="28"/>
                <w:szCs w:val="28"/>
              </w:rPr>
              <w:t>Уровень инвестиций в туризм и доходов от налогов и пошлин</w:t>
            </w:r>
          </w:p>
          <w:p w:rsidR="00AD525D" w:rsidRPr="0026471D" w:rsidRDefault="00AD525D" w:rsidP="00FD5381">
            <w:pPr>
              <w:pStyle w:val="a3"/>
              <w:numPr>
                <w:ilvl w:val="0"/>
                <w:numId w:val="5"/>
              </w:numPr>
              <w:jc w:val="both"/>
              <w:rPr>
                <w:rFonts w:ascii="Times New Roman" w:hAnsi="Times New Roman" w:cs="Times New Roman"/>
                <w:sz w:val="28"/>
                <w:szCs w:val="28"/>
              </w:rPr>
            </w:pPr>
            <w:r w:rsidRPr="0026471D">
              <w:rPr>
                <w:rFonts w:ascii="Times New Roman" w:hAnsi="Times New Roman" w:cs="Times New Roman"/>
                <w:sz w:val="28"/>
                <w:szCs w:val="28"/>
              </w:rPr>
              <w:t>Туристское потребление</w:t>
            </w:r>
          </w:p>
          <w:p w:rsidR="00AD525D" w:rsidRPr="0026471D" w:rsidRDefault="00AD525D" w:rsidP="00FD5381">
            <w:pPr>
              <w:pStyle w:val="a3"/>
              <w:numPr>
                <w:ilvl w:val="0"/>
                <w:numId w:val="5"/>
              </w:numPr>
              <w:jc w:val="both"/>
              <w:rPr>
                <w:rFonts w:ascii="Times New Roman" w:hAnsi="Times New Roman" w:cs="Times New Roman"/>
                <w:sz w:val="28"/>
                <w:szCs w:val="28"/>
              </w:rPr>
            </w:pPr>
            <w:r w:rsidRPr="0026471D">
              <w:rPr>
                <w:rFonts w:ascii="Times New Roman" w:hAnsi="Times New Roman" w:cs="Times New Roman"/>
                <w:sz w:val="28"/>
                <w:szCs w:val="28"/>
              </w:rPr>
              <w:t>Влияние туризма на национальный платежный баланс</w:t>
            </w:r>
          </w:p>
          <w:p w:rsidR="00AD525D" w:rsidRPr="0026471D" w:rsidRDefault="00AD525D" w:rsidP="00FD5381">
            <w:pPr>
              <w:pStyle w:val="a3"/>
              <w:numPr>
                <w:ilvl w:val="0"/>
                <w:numId w:val="5"/>
              </w:numPr>
              <w:jc w:val="both"/>
              <w:rPr>
                <w:rFonts w:ascii="Times New Roman" w:hAnsi="Times New Roman" w:cs="Times New Roman"/>
                <w:sz w:val="28"/>
                <w:szCs w:val="28"/>
              </w:rPr>
            </w:pPr>
            <w:r w:rsidRPr="0026471D">
              <w:rPr>
                <w:rFonts w:ascii="Times New Roman" w:hAnsi="Times New Roman" w:cs="Times New Roman"/>
                <w:sz w:val="28"/>
                <w:szCs w:val="28"/>
              </w:rPr>
              <w:t>Характеристика туристских трудовых ресурсов</w:t>
            </w:r>
          </w:p>
          <w:p w:rsidR="00AD525D" w:rsidRPr="0026471D" w:rsidRDefault="00AD525D" w:rsidP="00FD5381">
            <w:pPr>
              <w:jc w:val="both"/>
              <w:rPr>
                <w:rFonts w:ascii="Times New Roman" w:hAnsi="Times New Roman" w:cs="Times New Roman"/>
                <w:sz w:val="28"/>
                <w:szCs w:val="28"/>
              </w:rPr>
            </w:pPr>
          </w:p>
        </w:tc>
        <w:tc>
          <w:tcPr>
            <w:tcW w:w="3543" w:type="dxa"/>
          </w:tcPr>
          <w:p w:rsidR="00AD525D" w:rsidRPr="0026471D" w:rsidRDefault="00AD525D" w:rsidP="00FD5381">
            <w:pPr>
              <w:pStyle w:val="a3"/>
              <w:numPr>
                <w:ilvl w:val="0"/>
                <w:numId w:val="5"/>
              </w:numPr>
              <w:jc w:val="both"/>
              <w:rPr>
                <w:rFonts w:ascii="Times New Roman" w:hAnsi="Times New Roman" w:cs="Times New Roman"/>
                <w:sz w:val="28"/>
                <w:szCs w:val="28"/>
              </w:rPr>
            </w:pPr>
            <w:r w:rsidRPr="0026471D">
              <w:rPr>
                <w:rFonts w:ascii="Times New Roman" w:hAnsi="Times New Roman" w:cs="Times New Roman"/>
                <w:sz w:val="28"/>
                <w:szCs w:val="28"/>
              </w:rPr>
              <w:lastRenderedPageBreak/>
              <w:t xml:space="preserve">Совершенствование представления о роли туризма в экономической деятельности в отдельно взятой </w:t>
            </w:r>
            <w:r w:rsidRPr="0026471D">
              <w:rPr>
                <w:rFonts w:ascii="Times New Roman" w:hAnsi="Times New Roman" w:cs="Times New Roman"/>
                <w:sz w:val="28"/>
                <w:szCs w:val="28"/>
              </w:rPr>
              <w:lastRenderedPageBreak/>
              <w:t>стране</w:t>
            </w:r>
          </w:p>
          <w:p w:rsidR="00AD525D" w:rsidRPr="0026471D" w:rsidRDefault="00AD525D" w:rsidP="00FD5381">
            <w:pPr>
              <w:pStyle w:val="a3"/>
              <w:numPr>
                <w:ilvl w:val="0"/>
                <w:numId w:val="5"/>
              </w:numPr>
              <w:jc w:val="both"/>
              <w:rPr>
                <w:rFonts w:ascii="Times New Roman" w:hAnsi="Times New Roman" w:cs="Times New Roman"/>
                <w:sz w:val="28"/>
                <w:szCs w:val="28"/>
              </w:rPr>
            </w:pPr>
            <w:r w:rsidRPr="0026471D">
              <w:rPr>
                <w:rFonts w:ascii="Times New Roman" w:hAnsi="Times New Roman" w:cs="Times New Roman"/>
                <w:sz w:val="28"/>
                <w:szCs w:val="28"/>
              </w:rPr>
              <w:t>Предоставление практического инструмента внесения корректив в политику развития туризма и рынок труда</w:t>
            </w:r>
          </w:p>
          <w:p w:rsidR="00AD525D" w:rsidRPr="0026471D" w:rsidRDefault="00AD525D" w:rsidP="00FD5381">
            <w:pPr>
              <w:pStyle w:val="a3"/>
              <w:numPr>
                <w:ilvl w:val="0"/>
                <w:numId w:val="5"/>
              </w:numPr>
              <w:jc w:val="both"/>
              <w:rPr>
                <w:rFonts w:ascii="Times New Roman" w:hAnsi="Times New Roman" w:cs="Times New Roman"/>
                <w:sz w:val="28"/>
                <w:szCs w:val="28"/>
              </w:rPr>
            </w:pPr>
            <w:r w:rsidRPr="0026471D">
              <w:rPr>
                <w:rFonts w:ascii="Times New Roman" w:hAnsi="Times New Roman" w:cs="Times New Roman"/>
                <w:sz w:val="28"/>
                <w:szCs w:val="28"/>
              </w:rPr>
              <w:t>Выяснение объемов вовлеченности в сферу туристской деятельности участников экономической деятельности различных областей, результаты труда которых связаны с удовлетворением туристского спроса</w:t>
            </w:r>
          </w:p>
          <w:p w:rsidR="00AD525D" w:rsidRPr="0026471D" w:rsidRDefault="00AD525D" w:rsidP="00FD5381">
            <w:pPr>
              <w:pStyle w:val="a3"/>
              <w:numPr>
                <w:ilvl w:val="0"/>
                <w:numId w:val="5"/>
              </w:numPr>
              <w:jc w:val="both"/>
              <w:rPr>
                <w:rFonts w:ascii="Times New Roman" w:hAnsi="Times New Roman" w:cs="Times New Roman"/>
                <w:sz w:val="28"/>
                <w:szCs w:val="28"/>
              </w:rPr>
            </w:pPr>
            <w:r w:rsidRPr="0026471D">
              <w:rPr>
                <w:rFonts w:ascii="Times New Roman" w:hAnsi="Times New Roman" w:cs="Times New Roman"/>
                <w:sz w:val="28"/>
                <w:szCs w:val="28"/>
              </w:rPr>
              <w:t>Формирование представлений об индикаторах прогнозов, о перспективах развития индустрии и рисках</w:t>
            </w:r>
          </w:p>
        </w:tc>
        <w:tc>
          <w:tcPr>
            <w:tcW w:w="3402" w:type="dxa"/>
          </w:tcPr>
          <w:p w:rsidR="00AD525D" w:rsidRPr="0026471D" w:rsidRDefault="00AD525D" w:rsidP="00FD5381">
            <w:pPr>
              <w:pStyle w:val="a3"/>
              <w:numPr>
                <w:ilvl w:val="0"/>
                <w:numId w:val="5"/>
              </w:numPr>
              <w:jc w:val="both"/>
              <w:rPr>
                <w:rFonts w:ascii="Times New Roman" w:hAnsi="Times New Roman" w:cs="Times New Roman"/>
                <w:sz w:val="28"/>
                <w:szCs w:val="28"/>
              </w:rPr>
            </w:pPr>
            <w:r w:rsidRPr="0026471D">
              <w:rPr>
                <w:rFonts w:ascii="Times New Roman" w:hAnsi="Times New Roman" w:cs="Times New Roman"/>
                <w:sz w:val="28"/>
                <w:szCs w:val="28"/>
              </w:rPr>
              <w:lastRenderedPageBreak/>
              <w:t>Исследование воздействия туризма на смежные отрасли, включая рынок труда</w:t>
            </w:r>
          </w:p>
          <w:p w:rsidR="00AD525D" w:rsidRPr="0026471D" w:rsidRDefault="00AD525D" w:rsidP="00FD5381">
            <w:pPr>
              <w:pStyle w:val="a3"/>
              <w:numPr>
                <w:ilvl w:val="0"/>
                <w:numId w:val="5"/>
              </w:numPr>
              <w:jc w:val="both"/>
              <w:rPr>
                <w:rFonts w:ascii="Times New Roman" w:hAnsi="Times New Roman" w:cs="Times New Roman"/>
                <w:sz w:val="28"/>
                <w:szCs w:val="28"/>
              </w:rPr>
            </w:pPr>
            <w:r w:rsidRPr="0026471D">
              <w:rPr>
                <w:rFonts w:ascii="Times New Roman" w:hAnsi="Times New Roman" w:cs="Times New Roman"/>
                <w:sz w:val="28"/>
                <w:szCs w:val="28"/>
              </w:rPr>
              <w:t xml:space="preserve">Разработка </w:t>
            </w:r>
            <w:r w:rsidRPr="0026471D">
              <w:rPr>
                <w:rFonts w:ascii="Times New Roman" w:hAnsi="Times New Roman" w:cs="Times New Roman"/>
                <w:sz w:val="28"/>
                <w:szCs w:val="28"/>
              </w:rPr>
              <w:lastRenderedPageBreak/>
              <w:t>рамочных стандартов для организации статистического учета</w:t>
            </w:r>
          </w:p>
          <w:p w:rsidR="00AD525D" w:rsidRPr="0026471D" w:rsidRDefault="00AD525D" w:rsidP="00FD5381">
            <w:pPr>
              <w:pStyle w:val="a3"/>
              <w:numPr>
                <w:ilvl w:val="0"/>
                <w:numId w:val="5"/>
              </w:numPr>
              <w:jc w:val="both"/>
              <w:rPr>
                <w:rFonts w:ascii="Times New Roman" w:hAnsi="Times New Roman" w:cs="Times New Roman"/>
                <w:sz w:val="28"/>
                <w:szCs w:val="28"/>
              </w:rPr>
            </w:pPr>
            <w:r w:rsidRPr="0026471D">
              <w:rPr>
                <w:rFonts w:ascii="Times New Roman" w:hAnsi="Times New Roman" w:cs="Times New Roman"/>
                <w:sz w:val="28"/>
                <w:szCs w:val="28"/>
              </w:rPr>
              <w:t>Установление новых международных стандартов, одобренных Статистической Комиссией ООН</w:t>
            </w:r>
          </w:p>
          <w:p w:rsidR="00AD525D" w:rsidRPr="0026471D" w:rsidRDefault="00AD525D" w:rsidP="00FD5381">
            <w:pPr>
              <w:pStyle w:val="a3"/>
              <w:numPr>
                <w:ilvl w:val="0"/>
                <w:numId w:val="5"/>
              </w:numPr>
              <w:jc w:val="both"/>
              <w:rPr>
                <w:rFonts w:ascii="Times New Roman" w:hAnsi="Times New Roman" w:cs="Times New Roman"/>
                <w:sz w:val="28"/>
                <w:szCs w:val="28"/>
              </w:rPr>
            </w:pPr>
            <w:r w:rsidRPr="0026471D">
              <w:rPr>
                <w:rFonts w:ascii="Times New Roman" w:hAnsi="Times New Roman" w:cs="Times New Roman"/>
                <w:sz w:val="28"/>
                <w:szCs w:val="28"/>
              </w:rPr>
              <w:t>Дизайн национальной политики, нацеленной на развитие туризма</w:t>
            </w:r>
          </w:p>
          <w:p w:rsidR="00AD525D" w:rsidRPr="0026471D" w:rsidRDefault="00AD525D" w:rsidP="00FD5381">
            <w:pPr>
              <w:pStyle w:val="a3"/>
              <w:numPr>
                <w:ilvl w:val="0"/>
                <w:numId w:val="5"/>
              </w:numPr>
              <w:jc w:val="both"/>
              <w:rPr>
                <w:rFonts w:ascii="Times New Roman" w:hAnsi="Times New Roman" w:cs="Times New Roman"/>
                <w:sz w:val="28"/>
                <w:szCs w:val="28"/>
              </w:rPr>
            </w:pPr>
            <w:r w:rsidRPr="0026471D">
              <w:rPr>
                <w:rFonts w:ascii="Times New Roman" w:hAnsi="Times New Roman" w:cs="Times New Roman"/>
                <w:sz w:val="28"/>
                <w:szCs w:val="28"/>
              </w:rPr>
              <w:t>Предоставление данных об экономическом воздействии туризма на показатели национального баланса</w:t>
            </w:r>
          </w:p>
          <w:p w:rsidR="00AD525D" w:rsidRPr="0026471D" w:rsidRDefault="00AD525D" w:rsidP="00FD5381">
            <w:pPr>
              <w:pStyle w:val="a3"/>
              <w:numPr>
                <w:ilvl w:val="0"/>
                <w:numId w:val="5"/>
              </w:numPr>
              <w:jc w:val="both"/>
              <w:rPr>
                <w:rFonts w:ascii="Times New Roman" w:hAnsi="Times New Roman" w:cs="Times New Roman"/>
                <w:sz w:val="28"/>
                <w:szCs w:val="28"/>
              </w:rPr>
            </w:pPr>
            <w:r w:rsidRPr="0026471D">
              <w:rPr>
                <w:rFonts w:ascii="Times New Roman" w:hAnsi="Times New Roman" w:cs="Times New Roman"/>
                <w:sz w:val="28"/>
                <w:szCs w:val="28"/>
              </w:rPr>
              <w:t>Информирование о влиянии туризма на рынок труда</w:t>
            </w:r>
          </w:p>
        </w:tc>
      </w:tr>
    </w:tbl>
    <w:p w:rsidR="00AD525D" w:rsidRPr="0026471D" w:rsidRDefault="00AD525D" w:rsidP="008923C6">
      <w:pPr>
        <w:pStyle w:val="a3"/>
        <w:spacing w:after="0" w:line="360" w:lineRule="auto"/>
        <w:rPr>
          <w:rFonts w:ascii="Times New Roman" w:hAnsi="Times New Roman" w:cs="Times New Roman"/>
          <w:sz w:val="28"/>
          <w:szCs w:val="28"/>
        </w:rPr>
      </w:pPr>
    </w:p>
    <w:p w:rsidR="00AD525D" w:rsidRPr="0026471D" w:rsidRDefault="00AD525D" w:rsidP="00B574E9">
      <w:pPr>
        <w:pStyle w:val="a3"/>
        <w:numPr>
          <w:ilvl w:val="0"/>
          <w:numId w:val="2"/>
        </w:numPr>
        <w:spacing w:after="0" w:line="360" w:lineRule="auto"/>
        <w:jc w:val="both"/>
        <w:rPr>
          <w:rFonts w:ascii="Times New Roman" w:hAnsi="Times New Roman" w:cs="Times New Roman"/>
          <w:sz w:val="28"/>
          <w:szCs w:val="28"/>
        </w:rPr>
      </w:pPr>
      <w:r w:rsidRPr="0026471D">
        <w:rPr>
          <w:rFonts w:ascii="Times New Roman" w:hAnsi="Times New Roman" w:cs="Times New Roman"/>
          <w:sz w:val="28"/>
          <w:szCs w:val="28"/>
        </w:rPr>
        <w:t xml:space="preserve">Система </w:t>
      </w:r>
      <w:r w:rsidRPr="0026471D">
        <w:rPr>
          <w:rFonts w:ascii="Times New Roman" w:hAnsi="Times New Roman" w:cs="Times New Roman"/>
          <w:sz w:val="28"/>
          <w:szCs w:val="28"/>
          <w:lang w:val="en-US"/>
        </w:rPr>
        <w:t>TSA</w:t>
      </w:r>
      <w:r w:rsidRPr="0026471D">
        <w:rPr>
          <w:rFonts w:ascii="Times New Roman" w:hAnsi="Times New Roman" w:cs="Times New Roman"/>
          <w:sz w:val="28"/>
          <w:szCs w:val="28"/>
        </w:rPr>
        <w:t xml:space="preserve"> вошла в мировую практику, лидером является Канада, где впервые стали разрабатываться  </w:t>
      </w:r>
      <w:r w:rsidRPr="0026471D">
        <w:rPr>
          <w:rFonts w:ascii="Times New Roman" w:hAnsi="Times New Roman" w:cs="Times New Roman"/>
          <w:sz w:val="28"/>
          <w:szCs w:val="28"/>
          <w:lang w:val="en-US"/>
        </w:rPr>
        <w:t>RSA</w:t>
      </w:r>
      <w:r w:rsidRPr="0026471D">
        <w:rPr>
          <w:rFonts w:ascii="Times New Roman" w:hAnsi="Times New Roman" w:cs="Times New Roman"/>
          <w:sz w:val="28"/>
          <w:szCs w:val="28"/>
        </w:rPr>
        <w:t xml:space="preserve"> </w:t>
      </w:r>
      <w:r w:rsidRPr="0026471D">
        <w:rPr>
          <w:rFonts w:ascii="Times New Roman" w:hAnsi="Times New Roman" w:cs="Times New Roman"/>
          <w:sz w:val="28"/>
          <w:szCs w:val="28"/>
          <w:lang w:val="en-US"/>
        </w:rPr>
        <w:t>Regional</w:t>
      </w:r>
      <w:r w:rsidRPr="0026471D">
        <w:rPr>
          <w:rFonts w:ascii="Times New Roman" w:hAnsi="Times New Roman" w:cs="Times New Roman"/>
          <w:sz w:val="28"/>
          <w:szCs w:val="28"/>
        </w:rPr>
        <w:t xml:space="preserve"> </w:t>
      </w:r>
      <w:r w:rsidRPr="0026471D">
        <w:rPr>
          <w:rFonts w:ascii="Times New Roman" w:hAnsi="Times New Roman" w:cs="Times New Roman"/>
          <w:sz w:val="28"/>
          <w:szCs w:val="28"/>
          <w:lang w:val="en-US"/>
        </w:rPr>
        <w:t>Satellite</w:t>
      </w:r>
      <w:r w:rsidRPr="0026471D">
        <w:rPr>
          <w:rFonts w:ascii="Times New Roman" w:hAnsi="Times New Roman" w:cs="Times New Roman"/>
          <w:sz w:val="28"/>
          <w:szCs w:val="28"/>
        </w:rPr>
        <w:t xml:space="preserve"> </w:t>
      </w:r>
      <w:r w:rsidRPr="0026471D">
        <w:rPr>
          <w:rFonts w:ascii="Times New Roman" w:hAnsi="Times New Roman" w:cs="Times New Roman"/>
          <w:sz w:val="28"/>
          <w:szCs w:val="28"/>
          <w:lang w:val="en-US"/>
        </w:rPr>
        <w:t>Account</w:t>
      </w:r>
      <w:r w:rsidRPr="0026471D">
        <w:rPr>
          <w:rFonts w:ascii="Times New Roman" w:hAnsi="Times New Roman" w:cs="Times New Roman"/>
          <w:sz w:val="28"/>
          <w:szCs w:val="28"/>
        </w:rPr>
        <w:t xml:space="preserve"> – версия </w:t>
      </w:r>
      <w:r w:rsidRPr="0026471D">
        <w:rPr>
          <w:rFonts w:ascii="Times New Roman" w:hAnsi="Times New Roman" w:cs="Times New Roman"/>
          <w:sz w:val="28"/>
          <w:szCs w:val="28"/>
          <w:lang w:val="en-US"/>
        </w:rPr>
        <w:t>TSA</w:t>
      </w:r>
      <w:r w:rsidRPr="0026471D">
        <w:rPr>
          <w:rFonts w:ascii="Times New Roman" w:hAnsi="Times New Roman" w:cs="Times New Roman"/>
          <w:sz w:val="28"/>
          <w:szCs w:val="28"/>
        </w:rPr>
        <w:t xml:space="preserve"> для использования в регионах и областях одной страны.</w:t>
      </w:r>
    </w:p>
    <w:p w:rsidR="00AD525D" w:rsidRPr="0026471D" w:rsidRDefault="00AD525D" w:rsidP="00B574E9">
      <w:pPr>
        <w:pStyle w:val="a3"/>
        <w:numPr>
          <w:ilvl w:val="0"/>
          <w:numId w:val="2"/>
        </w:numPr>
        <w:spacing w:after="0" w:line="360" w:lineRule="auto"/>
        <w:jc w:val="both"/>
        <w:rPr>
          <w:rFonts w:ascii="Times New Roman" w:hAnsi="Times New Roman" w:cs="Times New Roman"/>
          <w:sz w:val="28"/>
          <w:szCs w:val="28"/>
        </w:rPr>
      </w:pPr>
      <w:r w:rsidRPr="0026471D">
        <w:rPr>
          <w:rFonts w:ascii="Times New Roman" w:hAnsi="Times New Roman" w:cs="Times New Roman"/>
          <w:sz w:val="28"/>
          <w:szCs w:val="28"/>
        </w:rPr>
        <w:t xml:space="preserve">Грамотное использование счетов позволяет оценить доходность индустрии, сформировать стратегию и политику туризма, оценить экономический эффект управленческих решений в области туризма : так  изменение визовой политики более чем в 200 стран мира создаст дополнительно 5 </w:t>
      </w:r>
      <w:proofErr w:type="gramStart"/>
      <w:r w:rsidRPr="0026471D">
        <w:rPr>
          <w:rFonts w:ascii="Times New Roman" w:hAnsi="Times New Roman" w:cs="Times New Roman"/>
          <w:sz w:val="28"/>
          <w:szCs w:val="28"/>
        </w:rPr>
        <w:t>млн</w:t>
      </w:r>
      <w:proofErr w:type="gramEnd"/>
      <w:r w:rsidRPr="0026471D">
        <w:rPr>
          <w:rFonts w:ascii="Times New Roman" w:hAnsi="Times New Roman" w:cs="Times New Roman"/>
          <w:sz w:val="28"/>
          <w:szCs w:val="28"/>
        </w:rPr>
        <w:t xml:space="preserve"> рабочих мест в странах G20, минимум прирост потока туристов 20 млн к 2015 году – это дополнительно 38 млрд $ и 560000 рабочих мест.</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lastRenderedPageBreak/>
        <w:t>Таким образом, вопрос о разработке региональных счетов в той или иной стране должен решаться самой страной исходя из ее потребностей и возможностей в связи с наличием ряда методологических и информационных проблем их построения.</w:t>
      </w:r>
    </w:p>
    <w:p w:rsidR="00AD525D" w:rsidRPr="0026471D" w:rsidRDefault="00AD525D" w:rsidP="008923C6">
      <w:pPr>
        <w:spacing w:after="0" w:line="360" w:lineRule="auto"/>
        <w:ind w:firstLine="709"/>
        <w:jc w:val="center"/>
        <w:rPr>
          <w:rFonts w:ascii="Times New Roman" w:eastAsia="Calibri" w:hAnsi="Times New Roman" w:cs="Times New Roman"/>
          <w:sz w:val="28"/>
          <w:szCs w:val="28"/>
        </w:rPr>
      </w:pPr>
      <w:r w:rsidRPr="0026471D">
        <w:rPr>
          <w:rFonts w:ascii="Times New Roman" w:eastAsia="Calibri" w:hAnsi="Times New Roman" w:cs="Times New Roman"/>
          <w:sz w:val="28"/>
          <w:szCs w:val="28"/>
          <w:u w:val="single"/>
        </w:rPr>
        <w:t>Методологические проблемы</w:t>
      </w:r>
      <w:r w:rsidRPr="0026471D">
        <w:rPr>
          <w:rFonts w:ascii="Times New Roman" w:eastAsia="Calibri" w:hAnsi="Times New Roman" w:cs="Times New Roman"/>
          <w:sz w:val="28"/>
          <w:szCs w:val="28"/>
        </w:rPr>
        <w:t>.</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Полный набор счетов может быть построен для институциональной единицы, сектора экономики или для национальной экономики в целом. Региональная экономика не может быть представлена как сектор экономики или группа резидентных институциональных единиц, что отличает ее от национальной экономики.</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Во-первых, в отличие от национальной экономики, существуют  по меньшей мере две группы институциональных единиц, центр экономического интереса которых не может быть однозначно привязан к одному региону.  К этим единицам в СНС-93 относятся компании, состоящие из заведений,  расположенных в разных регионах («многонациональные компании») и общенациональные институциональные единицы.</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Многонациональные компании в национальном счетоводстве не могут быть представлены в виде группы региональных институциональных единиц. Балансовые статьи большинства операций для многонациональных корпораций не могут быть определены на региональном уровне.</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 xml:space="preserve">В Руководстве по Системе Национальных Счетов 1993 г. специально отмечается, что </w:t>
      </w:r>
      <w:proofErr w:type="spellStart"/>
      <w:r w:rsidRPr="0026471D">
        <w:rPr>
          <w:rFonts w:ascii="Times New Roman" w:eastAsia="Calibri" w:hAnsi="Times New Roman" w:cs="Times New Roman"/>
          <w:sz w:val="28"/>
          <w:szCs w:val="28"/>
        </w:rPr>
        <w:t>многорегиональные</w:t>
      </w:r>
      <w:proofErr w:type="spellEnd"/>
      <w:r w:rsidRPr="0026471D">
        <w:rPr>
          <w:rFonts w:ascii="Times New Roman" w:eastAsia="Calibri" w:hAnsi="Times New Roman" w:cs="Times New Roman"/>
          <w:sz w:val="28"/>
          <w:szCs w:val="28"/>
        </w:rPr>
        <w:t xml:space="preserve"> корпорации в экономике региона нельзя рассматривать по аналогии с многонациональными корпорациями в экономике отдельной страны, несмотря на наличие определенного сходства между этими предприятиями. </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Принципиальное различие в следующем: части многонациональных корпораций, расположенные на территории той или иной страны, практически во всех случаях являются отдельными юридическими лицами и</w:t>
      </w:r>
      <w:proofErr w:type="gramStart"/>
      <w:r w:rsidRPr="0026471D">
        <w:rPr>
          <w:rFonts w:ascii="Times New Roman" w:eastAsia="Calibri" w:hAnsi="Times New Roman" w:cs="Times New Roman"/>
          <w:sz w:val="28"/>
          <w:szCs w:val="28"/>
        </w:rPr>
        <w:t xml:space="preserve"> ,</w:t>
      </w:r>
      <w:proofErr w:type="gramEnd"/>
      <w:r w:rsidRPr="0026471D">
        <w:rPr>
          <w:rFonts w:ascii="Times New Roman" w:eastAsia="Calibri" w:hAnsi="Times New Roman" w:cs="Times New Roman"/>
          <w:sz w:val="28"/>
          <w:szCs w:val="28"/>
        </w:rPr>
        <w:t xml:space="preserve">несмотря на нерыночный характер внутрикорпоративных сделок, могут рассматриваться в качестве полноценных институциональных единиц. </w:t>
      </w:r>
      <w:r w:rsidRPr="0026471D">
        <w:rPr>
          <w:rFonts w:ascii="Times New Roman" w:eastAsia="Calibri" w:hAnsi="Times New Roman" w:cs="Times New Roman"/>
          <w:sz w:val="28"/>
          <w:szCs w:val="28"/>
        </w:rPr>
        <w:lastRenderedPageBreak/>
        <w:t xml:space="preserve">Регистрация же отдельных региональных заведений </w:t>
      </w:r>
      <w:proofErr w:type="spellStart"/>
      <w:r w:rsidRPr="0026471D">
        <w:rPr>
          <w:rFonts w:ascii="Times New Roman" w:eastAsia="Calibri" w:hAnsi="Times New Roman" w:cs="Times New Roman"/>
          <w:sz w:val="28"/>
          <w:szCs w:val="28"/>
        </w:rPr>
        <w:t>многорегиональной</w:t>
      </w:r>
      <w:proofErr w:type="spellEnd"/>
      <w:r w:rsidRPr="0026471D">
        <w:rPr>
          <w:rFonts w:ascii="Times New Roman" w:eastAsia="Calibri" w:hAnsi="Times New Roman" w:cs="Times New Roman"/>
          <w:sz w:val="28"/>
          <w:szCs w:val="28"/>
        </w:rPr>
        <w:t xml:space="preserve"> корпорации не обязательна, практикуется редко.</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Региональная привязка общенациональной институциональной единицы является более сложной задачей, поскольку в данном случае распределение центра ее экономического интереса между регионами даже теоретически сомнительно.</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 xml:space="preserve"> Некоторые экономические операции, связанные, например, с продажей услуг или выплатой заработной платы, могут быть локализованы. Вместе с тем ряд экономических операций, например выплату процентов по государственному долгу федеральным правительством, невозможно распределить по регионам. В связи с этим возникает вопрос о ведении своего рода </w:t>
      </w:r>
      <w:proofErr w:type="spellStart"/>
      <w:r w:rsidRPr="0026471D">
        <w:rPr>
          <w:rFonts w:ascii="Times New Roman" w:eastAsia="Calibri" w:hAnsi="Times New Roman" w:cs="Times New Roman"/>
          <w:sz w:val="28"/>
          <w:szCs w:val="28"/>
        </w:rPr>
        <w:t>внерегионального</w:t>
      </w:r>
      <w:proofErr w:type="spellEnd"/>
      <w:r w:rsidRPr="0026471D">
        <w:rPr>
          <w:rFonts w:ascii="Times New Roman" w:eastAsia="Calibri" w:hAnsi="Times New Roman" w:cs="Times New Roman"/>
          <w:sz w:val="28"/>
          <w:szCs w:val="28"/>
        </w:rPr>
        <w:t xml:space="preserve"> «национального сектора».</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Во-вторых, методологическим препятствием для разработки полного набора счетов на региональном уровне является известная неопределенность ряда макроэкономических категорий применительно к региону.</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 xml:space="preserve">Региональная экономика и национальная экономика по своим функциям не </w:t>
      </w:r>
      <w:proofErr w:type="gramStart"/>
      <w:r w:rsidRPr="0026471D">
        <w:rPr>
          <w:rFonts w:ascii="Times New Roman" w:eastAsia="Calibri" w:hAnsi="Times New Roman" w:cs="Times New Roman"/>
          <w:sz w:val="28"/>
          <w:szCs w:val="28"/>
        </w:rPr>
        <w:t>тождественны</w:t>
      </w:r>
      <w:proofErr w:type="gramEnd"/>
      <w:r w:rsidRPr="0026471D">
        <w:rPr>
          <w:rFonts w:ascii="Times New Roman" w:eastAsia="Calibri" w:hAnsi="Times New Roman" w:cs="Times New Roman"/>
          <w:sz w:val="28"/>
          <w:szCs w:val="28"/>
        </w:rPr>
        <w:t>. В связи с этим некоторые экономические операции, играющие важную роль для построения Системы Национальных Счетов, либо не определены, либо имеют другое содержание на региональном уровне. Например, операции с  остальным миром.</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 xml:space="preserve"> Достаточно близки по своему экономическому содержанию операции с товарами и услугами. Таким образом, торговые операции (экспорт-вывоз, импорт-ввоз) при наличии информации могут быть зафиксированы для региона в соответствующем счете.</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Однако, финансовые активы, номинированные в национальной валюте, кроме официальных обязательств региональных властей, не привязаны жестко к региону, что вызывает сомнение возможность определения консолидированного внешнего долга региона как суммы внешних обязательств резидентов региона.</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lastRenderedPageBreak/>
        <w:t>Следовательно, даже построенный консолидированный баланс активов и пассивов для региона как единого субъекта с учетом зарегистрированных межрегиональных товарных и финансовых потоков не является полным аналогом соответствующего документа национального уровня.</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Таким образом, целесообразность перенесения полного набора стандартных счетов институционального сектора или национальной экономики на региональный уровень должна коррелировать с востребованностью полученной информации на региональном уровне, ее релевантностью в принятии управленческих решений. Только в этом случае показатели региональных счетов по своему экономическому содержанию могут быть полноценным инструментом регионального и межрегионального экономического анализа.</w:t>
      </w:r>
    </w:p>
    <w:p w:rsidR="00AD525D" w:rsidRPr="0026471D" w:rsidRDefault="00AD525D" w:rsidP="008923C6">
      <w:pPr>
        <w:spacing w:after="0" w:line="360" w:lineRule="auto"/>
        <w:ind w:firstLine="709"/>
        <w:jc w:val="center"/>
        <w:rPr>
          <w:rFonts w:ascii="Times New Roman" w:eastAsia="Calibri" w:hAnsi="Times New Roman" w:cs="Times New Roman"/>
          <w:sz w:val="28"/>
          <w:szCs w:val="28"/>
        </w:rPr>
      </w:pPr>
      <w:r w:rsidRPr="0026471D">
        <w:rPr>
          <w:rFonts w:ascii="Times New Roman" w:eastAsia="Calibri" w:hAnsi="Times New Roman" w:cs="Times New Roman"/>
          <w:sz w:val="28"/>
          <w:szCs w:val="28"/>
          <w:u w:val="single"/>
        </w:rPr>
        <w:t>Проблема информационного обеспечения</w:t>
      </w:r>
      <w:r w:rsidRPr="0026471D">
        <w:rPr>
          <w:rFonts w:ascii="Times New Roman" w:eastAsia="Calibri" w:hAnsi="Times New Roman" w:cs="Times New Roman"/>
          <w:sz w:val="28"/>
          <w:szCs w:val="28"/>
        </w:rPr>
        <w:t>.</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 xml:space="preserve">Построение региональных счетов затруднено ограниченностью, либо отсутствием достоверной информации. Наибольшие трудности вызывает оценка потоков товаров и услуг и финансовых потоков между регионами. Внешние финансовые и товарные потоки для региональных экономик играют </w:t>
      </w:r>
      <w:proofErr w:type="gramStart"/>
      <w:r w:rsidRPr="0026471D">
        <w:rPr>
          <w:rFonts w:ascii="Times New Roman" w:eastAsia="Calibri" w:hAnsi="Times New Roman" w:cs="Times New Roman"/>
          <w:sz w:val="28"/>
          <w:szCs w:val="28"/>
        </w:rPr>
        <w:t>значительно большую</w:t>
      </w:r>
      <w:proofErr w:type="gramEnd"/>
      <w:r w:rsidRPr="0026471D">
        <w:rPr>
          <w:rFonts w:ascii="Times New Roman" w:eastAsia="Calibri" w:hAnsi="Times New Roman" w:cs="Times New Roman"/>
          <w:sz w:val="28"/>
          <w:szCs w:val="28"/>
        </w:rPr>
        <w:t xml:space="preserve"> роль, чем для национальной экономики, поэтому отсутствие данной информации является существенной проблемой для построения региональных счетов.</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Основным препятствием точной регистрации внешних торговых операций региона является отсутствие транспортной статистики в необходимом разрезе. Это одна из главных проблем построения региональных счетов на практике.</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 xml:space="preserve">Проблема региональной привязки отдельных заведений </w:t>
      </w:r>
      <w:proofErr w:type="spellStart"/>
      <w:r w:rsidRPr="0026471D">
        <w:rPr>
          <w:rFonts w:ascii="Times New Roman" w:eastAsia="Calibri" w:hAnsi="Times New Roman" w:cs="Times New Roman"/>
          <w:sz w:val="28"/>
          <w:szCs w:val="28"/>
        </w:rPr>
        <w:t>многорегиональных</w:t>
      </w:r>
      <w:proofErr w:type="spellEnd"/>
      <w:r w:rsidRPr="0026471D">
        <w:rPr>
          <w:rFonts w:ascii="Times New Roman" w:eastAsia="Calibri" w:hAnsi="Times New Roman" w:cs="Times New Roman"/>
          <w:sz w:val="28"/>
          <w:szCs w:val="28"/>
        </w:rPr>
        <w:t xml:space="preserve"> компаний имеет и информационный аспект, так как отсутствуют полные данные об операциях этих компаний в региональном разрезе.</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 xml:space="preserve">Существенной проблемой является получение региональной информации об операциях с финансовыми активами. В частности, на основе </w:t>
      </w:r>
      <w:r w:rsidRPr="0026471D">
        <w:rPr>
          <w:rFonts w:ascii="Times New Roman" w:eastAsia="Calibri" w:hAnsi="Times New Roman" w:cs="Times New Roman"/>
          <w:sz w:val="28"/>
          <w:szCs w:val="28"/>
        </w:rPr>
        <w:lastRenderedPageBreak/>
        <w:t>действующей в России стандартной отчетности невозможно построить баланс активов и пассивов региона в соответствии с требованиями Системы Национальных Счетов-93 и Руководства по статистике государственных финансов Международного Валютного Фонда.</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 xml:space="preserve">Вместе с тем, даже усеченная информация может быть полезным инструментов анализа региональной экономики. Особенно ценны на региональном </w:t>
      </w:r>
      <w:proofErr w:type="gramStart"/>
      <w:r w:rsidRPr="0026471D">
        <w:rPr>
          <w:rFonts w:ascii="Times New Roman" w:eastAsia="Calibri" w:hAnsi="Times New Roman" w:cs="Times New Roman"/>
          <w:sz w:val="28"/>
          <w:szCs w:val="28"/>
        </w:rPr>
        <w:t>уровне</w:t>
      </w:r>
      <w:proofErr w:type="gramEnd"/>
      <w:r w:rsidRPr="0026471D">
        <w:rPr>
          <w:rFonts w:ascii="Times New Roman" w:eastAsia="Calibri" w:hAnsi="Times New Roman" w:cs="Times New Roman"/>
          <w:sz w:val="28"/>
          <w:szCs w:val="28"/>
        </w:rPr>
        <w:t xml:space="preserve"> показатели производства ВВП на душу населения, располагаемый доход, потребление домашних хозяйств, также в расчете на душу населения.</w:t>
      </w:r>
    </w:p>
    <w:p w:rsidR="00815347" w:rsidRPr="0026471D" w:rsidRDefault="00815347" w:rsidP="00B574E9">
      <w:pPr>
        <w:spacing w:after="0" w:line="360" w:lineRule="auto"/>
        <w:ind w:firstLine="390"/>
        <w:rPr>
          <w:rFonts w:ascii="Times New Roman" w:hAnsi="Times New Roman" w:cs="Times New Roman"/>
          <w:i/>
          <w:sz w:val="28"/>
          <w:szCs w:val="28"/>
        </w:rPr>
      </w:pPr>
      <w:r w:rsidRPr="0026471D">
        <w:rPr>
          <w:rFonts w:ascii="Times New Roman" w:hAnsi="Times New Roman" w:cs="Times New Roman"/>
          <w:i/>
          <w:sz w:val="28"/>
          <w:szCs w:val="28"/>
        </w:rPr>
        <w:t xml:space="preserve">Проблемы практики использования </w:t>
      </w:r>
      <w:proofErr w:type="spellStart"/>
      <w:r w:rsidRPr="0026471D">
        <w:rPr>
          <w:rFonts w:ascii="Times New Roman" w:hAnsi="Times New Roman" w:cs="Times New Roman"/>
          <w:i/>
          <w:sz w:val="28"/>
          <w:szCs w:val="28"/>
        </w:rPr>
        <w:t>сателлитных</w:t>
      </w:r>
      <w:proofErr w:type="spellEnd"/>
      <w:r w:rsidRPr="0026471D">
        <w:rPr>
          <w:rFonts w:ascii="Times New Roman" w:hAnsi="Times New Roman" w:cs="Times New Roman"/>
          <w:i/>
          <w:sz w:val="28"/>
          <w:szCs w:val="28"/>
        </w:rPr>
        <w:t xml:space="preserve"> счетов</w:t>
      </w:r>
    </w:p>
    <w:p w:rsidR="00815347" w:rsidRPr="0026471D" w:rsidRDefault="00815347" w:rsidP="008923C6">
      <w:pPr>
        <w:pStyle w:val="a3"/>
        <w:numPr>
          <w:ilvl w:val="0"/>
          <w:numId w:val="6"/>
        </w:numPr>
        <w:spacing w:after="0" w:line="360" w:lineRule="auto"/>
        <w:rPr>
          <w:rFonts w:ascii="Times New Roman" w:hAnsi="Times New Roman" w:cs="Times New Roman"/>
          <w:sz w:val="28"/>
          <w:szCs w:val="28"/>
        </w:rPr>
      </w:pPr>
      <w:r w:rsidRPr="0026471D">
        <w:rPr>
          <w:rFonts w:ascii="Times New Roman" w:hAnsi="Times New Roman" w:cs="Times New Roman"/>
          <w:sz w:val="28"/>
          <w:szCs w:val="28"/>
        </w:rPr>
        <w:t>Отражение туристского продукта с позиции потребителя</w:t>
      </w:r>
    </w:p>
    <w:p w:rsidR="00815347" w:rsidRPr="0026471D" w:rsidRDefault="00815347" w:rsidP="008923C6">
      <w:pPr>
        <w:pStyle w:val="a3"/>
        <w:numPr>
          <w:ilvl w:val="0"/>
          <w:numId w:val="6"/>
        </w:numPr>
        <w:spacing w:after="0" w:line="360" w:lineRule="auto"/>
        <w:rPr>
          <w:rFonts w:ascii="Times New Roman" w:hAnsi="Times New Roman" w:cs="Times New Roman"/>
          <w:sz w:val="28"/>
          <w:szCs w:val="28"/>
        </w:rPr>
      </w:pPr>
      <w:r w:rsidRPr="0026471D">
        <w:rPr>
          <w:rFonts w:ascii="Times New Roman" w:hAnsi="Times New Roman" w:cs="Times New Roman"/>
          <w:sz w:val="28"/>
          <w:szCs w:val="28"/>
        </w:rPr>
        <w:t>Дороговизна сбора информации</w:t>
      </w:r>
    </w:p>
    <w:p w:rsidR="00815347" w:rsidRPr="0026471D" w:rsidRDefault="00815347" w:rsidP="008923C6">
      <w:pPr>
        <w:pStyle w:val="a3"/>
        <w:numPr>
          <w:ilvl w:val="0"/>
          <w:numId w:val="6"/>
        </w:numPr>
        <w:spacing w:after="0" w:line="360" w:lineRule="auto"/>
        <w:rPr>
          <w:rFonts w:ascii="Times New Roman" w:hAnsi="Times New Roman" w:cs="Times New Roman"/>
          <w:sz w:val="28"/>
          <w:szCs w:val="28"/>
        </w:rPr>
      </w:pPr>
      <w:r w:rsidRPr="0026471D">
        <w:rPr>
          <w:rFonts w:ascii="Times New Roman" w:hAnsi="Times New Roman" w:cs="Times New Roman"/>
          <w:sz w:val="28"/>
          <w:szCs w:val="28"/>
        </w:rPr>
        <w:t>Использование принципов построения национальных счетов не совсем точно отражает структуру индустрии</w:t>
      </w:r>
    </w:p>
    <w:p w:rsidR="00815347" w:rsidRPr="0026471D" w:rsidRDefault="00815347" w:rsidP="008923C6">
      <w:pPr>
        <w:pStyle w:val="a3"/>
        <w:numPr>
          <w:ilvl w:val="0"/>
          <w:numId w:val="6"/>
        </w:numPr>
        <w:spacing w:after="0" w:line="360" w:lineRule="auto"/>
        <w:rPr>
          <w:rFonts w:ascii="Times New Roman" w:hAnsi="Times New Roman" w:cs="Times New Roman"/>
          <w:sz w:val="28"/>
          <w:szCs w:val="28"/>
        </w:rPr>
      </w:pPr>
      <w:r w:rsidRPr="0026471D">
        <w:rPr>
          <w:rFonts w:ascii="Times New Roman" w:hAnsi="Times New Roman" w:cs="Times New Roman"/>
          <w:sz w:val="28"/>
          <w:szCs w:val="28"/>
        </w:rPr>
        <w:t xml:space="preserve">Использование стандарта </w:t>
      </w:r>
      <w:r w:rsidRPr="0026471D">
        <w:rPr>
          <w:rFonts w:ascii="Times New Roman" w:hAnsi="Times New Roman" w:cs="Times New Roman"/>
          <w:sz w:val="28"/>
          <w:szCs w:val="28"/>
          <w:lang w:val="en-US"/>
        </w:rPr>
        <w:t>TSA</w:t>
      </w:r>
      <w:r w:rsidRPr="0026471D">
        <w:rPr>
          <w:rFonts w:ascii="Times New Roman" w:hAnsi="Times New Roman" w:cs="Times New Roman"/>
          <w:sz w:val="28"/>
          <w:szCs w:val="28"/>
        </w:rPr>
        <w:t xml:space="preserve"> требует специальных знаний туризма</w:t>
      </w:r>
    </w:p>
    <w:p w:rsidR="00815347" w:rsidRPr="0026471D" w:rsidRDefault="00815347" w:rsidP="008923C6">
      <w:pPr>
        <w:pStyle w:val="a3"/>
        <w:numPr>
          <w:ilvl w:val="0"/>
          <w:numId w:val="6"/>
        </w:numPr>
        <w:spacing w:after="0" w:line="360" w:lineRule="auto"/>
        <w:rPr>
          <w:rFonts w:ascii="Times New Roman" w:hAnsi="Times New Roman" w:cs="Times New Roman"/>
          <w:sz w:val="28"/>
          <w:szCs w:val="28"/>
        </w:rPr>
      </w:pPr>
      <w:r w:rsidRPr="0026471D">
        <w:rPr>
          <w:rFonts w:ascii="Times New Roman" w:hAnsi="Times New Roman" w:cs="Times New Roman"/>
          <w:sz w:val="28"/>
          <w:szCs w:val="28"/>
        </w:rPr>
        <w:t xml:space="preserve">Доступность, достоверность, объем информации </w:t>
      </w:r>
      <w:r w:rsidRPr="0026471D">
        <w:rPr>
          <w:rFonts w:ascii="Times New Roman" w:hAnsi="Times New Roman" w:cs="Times New Roman"/>
          <w:sz w:val="28"/>
          <w:szCs w:val="28"/>
          <w:lang w:val="en-US"/>
        </w:rPr>
        <w:t>TSA</w:t>
      </w:r>
    </w:p>
    <w:p w:rsidR="00815347" w:rsidRPr="0026471D" w:rsidRDefault="00815347" w:rsidP="00B574E9">
      <w:pPr>
        <w:spacing w:after="0" w:line="360" w:lineRule="auto"/>
        <w:ind w:firstLine="390"/>
        <w:rPr>
          <w:rFonts w:ascii="Times New Roman" w:hAnsi="Times New Roman" w:cs="Times New Roman"/>
          <w:i/>
          <w:sz w:val="28"/>
          <w:szCs w:val="28"/>
        </w:rPr>
      </w:pPr>
      <w:r w:rsidRPr="0026471D">
        <w:rPr>
          <w:rFonts w:ascii="Times New Roman" w:hAnsi="Times New Roman" w:cs="Times New Roman"/>
          <w:i/>
          <w:sz w:val="28"/>
          <w:szCs w:val="28"/>
        </w:rPr>
        <w:t xml:space="preserve">Проблемы введения </w:t>
      </w:r>
      <w:proofErr w:type="spellStart"/>
      <w:r w:rsidRPr="0026471D">
        <w:rPr>
          <w:rFonts w:ascii="Times New Roman" w:hAnsi="Times New Roman" w:cs="Times New Roman"/>
          <w:i/>
          <w:sz w:val="28"/>
          <w:szCs w:val="28"/>
        </w:rPr>
        <w:t>саттелитных</w:t>
      </w:r>
      <w:proofErr w:type="spellEnd"/>
      <w:r w:rsidRPr="0026471D">
        <w:rPr>
          <w:rFonts w:ascii="Times New Roman" w:hAnsi="Times New Roman" w:cs="Times New Roman"/>
          <w:i/>
          <w:sz w:val="28"/>
          <w:szCs w:val="28"/>
        </w:rPr>
        <w:t xml:space="preserve"> счетов в практику в России (внедрение с 2013-2014 </w:t>
      </w:r>
      <w:proofErr w:type="spellStart"/>
      <w:proofErr w:type="gramStart"/>
      <w:r w:rsidRPr="0026471D">
        <w:rPr>
          <w:rFonts w:ascii="Times New Roman" w:hAnsi="Times New Roman" w:cs="Times New Roman"/>
          <w:i/>
          <w:sz w:val="28"/>
          <w:szCs w:val="28"/>
        </w:rPr>
        <w:t>гг</w:t>
      </w:r>
      <w:proofErr w:type="spellEnd"/>
      <w:proofErr w:type="gramEnd"/>
      <w:r w:rsidRPr="0026471D">
        <w:rPr>
          <w:rFonts w:ascii="Times New Roman" w:hAnsi="Times New Roman" w:cs="Times New Roman"/>
          <w:i/>
          <w:sz w:val="28"/>
          <w:szCs w:val="28"/>
        </w:rPr>
        <w:t xml:space="preserve"> Ростуризм и краснодарский край)</w:t>
      </w:r>
    </w:p>
    <w:p w:rsidR="00815347" w:rsidRPr="0026471D" w:rsidRDefault="00815347" w:rsidP="00B574E9">
      <w:pPr>
        <w:spacing w:after="0" w:line="360" w:lineRule="auto"/>
        <w:ind w:firstLine="360"/>
        <w:jc w:val="both"/>
        <w:rPr>
          <w:rFonts w:ascii="Times New Roman" w:hAnsi="Times New Roman" w:cs="Times New Roman"/>
          <w:sz w:val="28"/>
          <w:szCs w:val="28"/>
        </w:rPr>
      </w:pPr>
      <w:r w:rsidRPr="0026471D">
        <w:rPr>
          <w:rFonts w:ascii="Times New Roman" w:hAnsi="Times New Roman" w:cs="Times New Roman"/>
          <w:sz w:val="28"/>
          <w:szCs w:val="28"/>
        </w:rPr>
        <w:t>Отсутствие четкой методики оценки мультипликативного эффекта не позволяет объективно оценить роль туризма в России. Учет совокупного воздействия туризма возможен при разработк</w:t>
      </w:r>
      <w:r w:rsidR="00CE309B">
        <w:rPr>
          <w:rFonts w:ascii="Times New Roman" w:hAnsi="Times New Roman" w:cs="Times New Roman"/>
          <w:sz w:val="28"/>
          <w:szCs w:val="28"/>
        </w:rPr>
        <w:t>е</w:t>
      </w:r>
      <w:r w:rsidRPr="0026471D">
        <w:rPr>
          <w:rFonts w:ascii="Times New Roman" w:hAnsi="Times New Roman" w:cs="Times New Roman"/>
          <w:sz w:val="28"/>
          <w:szCs w:val="28"/>
        </w:rPr>
        <w:t>:</w:t>
      </w:r>
    </w:p>
    <w:p w:rsidR="00815347" w:rsidRPr="0026471D" w:rsidRDefault="00815347" w:rsidP="00B574E9">
      <w:pPr>
        <w:pStyle w:val="a3"/>
        <w:numPr>
          <w:ilvl w:val="0"/>
          <w:numId w:val="9"/>
        </w:numPr>
        <w:spacing w:after="0" w:line="360" w:lineRule="auto"/>
        <w:jc w:val="both"/>
        <w:rPr>
          <w:rFonts w:ascii="Times New Roman" w:hAnsi="Times New Roman" w:cs="Times New Roman"/>
          <w:sz w:val="28"/>
          <w:szCs w:val="28"/>
        </w:rPr>
      </w:pPr>
      <w:r w:rsidRPr="0026471D">
        <w:rPr>
          <w:rFonts w:ascii="Times New Roman" w:hAnsi="Times New Roman" w:cs="Times New Roman"/>
          <w:sz w:val="28"/>
          <w:szCs w:val="28"/>
        </w:rPr>
        <w:t xml:space="preserve"> математической модели мультипликатора</w:t>
      </w:r>
    </w:p>
    <w:p w:rsidR="00815347" w:rsidRPr="0026471D" w:rsidRDefault="00815347" w:rsidP="00B574E9">
      <w:pPr>
        <w:pStyle w:val="a3"/>
        <w:numPr>
          <w:ilvl w:val="0"/>
          <w:numId w:val="9"/>
        </w:numPr>
        <w:spacing w:after="0" w:line="360" w:lineRule="auto"/>
        <w:jc w:val="both"/>
        <w:rPr>
          <w:rFonts w:ascii="Times New Roman" w:hAnsi="Times New Roman" w:cs="Times New Roman"/>
          <w:sz w:val="28"/>
          <w:szCs w:val="28"/>
        </w:rPr>
      </w:pPr>
      <w:r w:rsidRPr="0026471D">
        <w:rPr>
          <w:rFonts w:ascii="Times New Roman" w:hAnsi="Times New Roman" w:cs="Times New Roman"/>
          <w:sz w:val="28"/>
          <w:szCs w:val="28"/>
        </w:rPr>
        <w:t>методики учета туристских расходов,</w:t>
      </w:r>
    </w:p>
    <w:p w:rsidR="00815347" w:rsidRPr="0026471D" w:rsidRDefault="00815347" w:rsidP="00B574E9">
      <w:pPr>
        <w:pStyle w:val="a3"/>
        <w:numPr>
          <w:ilvl w:val="0"/>
          <w:numId w:val="9"/>
        </w:numPr>
        <w:spacing w:after="0" w:line="360" w:lineRule="auto"/>
        <w:jc w:val="both"/>
        <w:rPr>
          <w:rFonts w:ascii="Times New Roman" w:hAnsi="Times New Roman" w:cs="Times New Roman"/>
          <w:sz w:val="28"/>
          <w:szCs w:val="28"/>
        </w:rPr>
      </w:pPr>
      <w:r w:rsidRPr="0026471D">
        <w:rPr>
          <w:rFonts w:ascii="Times New Roman" w:hAnsi="Times New Roman" w:cs="Times New Roman"/>
          <w:sz w:val="28"/>
          <w:szCs w:val="28"/>
        </w:rPr>
        <w:t>методики расчета туристского баланса в экспортно-импортных операциях</w:t>
      </w:r>
    </w:p>
    <w:p w:rsidR="00815347" w:rsidRPr="0026471D" w:rsidRDefault="00815347" w:rsidP="00B574E9">
      <w:pPr>
        <w:pStyle w:val="a3"/>
        <w:numPr>
          <w:ilvl w:val="0"/>
          <w:numId w:val="9"/>
        </w:numPr>
        <w:spacing w:after="0" w:line="360" w:lineRule="auto"/>
        <w:jc w:val="both"/>
        <w:rPr>
          <w:rFonts w:ascii="Times New Roman" w:hAnsi="Times New Roman" w:cs="Times New Roman"/>
          <w:sz w:val="28"/>
          <w:szCs w:val="28"/>
        </w:rPr>
      </w:pPr>
      <w:r w:rsidRPr="0026471D">
        <w:rPr>
          <w:rFonts w:ascii="Times New Roman" w:hAnsi="Times New Roman" w:cs="Times New Roman"/>
          <w:sz w:val="28"/>
          <w:szCs w:val="28"/>
        </w:rPr>
        <w:t>методики учета накоплений и утечки денежных средств</w:t>
      </w:r>
    </w:p>
    <w:p w:rsidR="00815347" w:rsidRPr="0026471D" w:rsidRDefault="00815347" w:rsidP="00B574E9">
      <w:pPr>
        <w:pStyle w:val="a3"/>
        <w:numPr>
          <w:ilvl w:val="0"/>
          <w:numId w:val="9"/>
        </w:numPr>
        <w:spacing w:after="0" w:line="360" w:lineRule="auto"/>
        <w:jc w:val="both"/>
        <w:rPr>
          <w:rFonts w:ascii="Times New Roman" w:hAnsi="Times New Roman" w:cs="Times New Roman"/>
          <w:sz w:val="28"/>
          <w:szCs w:val="28"/>
        </w:rPr>
      </w:pPr>
      <w:r w:rsidRPr="0026471D">
        <w:rPr>
          <w:rFonts w:ascii="Times New Roman" w:hAnsi="Times New Roman" w:cs="Times New Roman"/>
          <w:sz w:val="28"/>
          <w:szCs w:val="28"/>
        </w:rPr>
        <w:t xml:space="preserve">формы федерального контроля за деятельностью организаций, </w:t>
      </w:r>
      <w:proofErr w:type="gramStart"/>
      <w:r w:rsidRPr="0026471D">
        <w:rPr>
          <w:rFonts w:ascii="Times New Roman" w:hAnsi="Times New Roman" w:cs="Times New Roman"/>
          <w:sz w:val="28"/>
          <w:szCs w:val="28"/>
        </w:rPr>
        <w:t>связанных</w:t>
      </w:r>
      <w:proofErr w:type="gramEnd"/>
      <w:r w:rsidRPr="0026471D">
        <w:rPr>
          <w:rFonts w:ascii="Times New Roman" w:hAnsi="Times New Roman" w:cs="Times New Roman"/>
          <w:sz w:val="28"/>
          <w:szCs w:val="28"/>
        </w:rPr>
        <w:t xml:space="preserve"> с туризмом</w:t>
      </w:r>
    </w:p>
    <w:p w:rsidR="00815347" w:rsidRPr="0026471D" w:rsidRDefault="00815347" w:rsidP="00B574E9">
      <w:pPr>
        <w:pStyle w:val="a3"/>
        <w:numPr>
          <w:ilvl w:val="0"/>
          <w:numId w:val="9"/>
        </w:numPr>
        <w:spacing w:after="0" w:line="360" w:lineRule="auto"/>
        <w:jc w:val="both"/>
        <w:rPr>
          <w:rFonts w:ascii="Times New Roman" w:hAnsi="Times New Roman" w:cs="Times New Roman"/>
          <w:sz w:val="28"/>
          <w:szCs w:val="28"/>
        </w:rPr>
      </w:pPr>
      <w:r w:rsidRPr="0026471D">
        <w:rPr>
          <w:rFonts w:ascii="Times New Roman" w:hAnsi="Times New Roman" w:cs="Times New Roman"/>
          <w:sz w:val="28"/>
          <w:szCs w:val="28"/>
        </w:rPr>
        <w:lastRenderedPageBreak/>
        <w:t>форм статистического наблюдения за расходами туристов в регионе их пребывания в рамках классификации туристских расходов принятых  ВТО</w:t>
      </w:r>
    </w:p>
    <w:p w:rsidR="00815347" w:rsidRPr="0026471D" w:rsidRDefault="00815347" w:rsidP="00B574E9">
      <w:pPr>
        <w:pStyle w:val="a3"/>
        <w:numPr>
          <w:ilvl w:val="0"/>
          <w:numId w:val="9"/>
        </w:numPr>
        <w:spacing w:after="0" w:line="360" w:lineRule="auto"/>
        <w:jc w:val="both"/>
        <w:rPr>
          <w:rFonts w:ascii="Times New Roman" w:hAnsi="Times New Roman" w:cs="Times New Roman"/>
          <w:sz w:val="28"/>
          <w:szCs w:val="28"/>
        </w:rPr>
      </w:pPr>
      <w:r w:rsidRPr="0026471D">
        <w:rPr>
          <w:rFonts w:ascii="Times New Roman" w:hAnsi="Times New Roman" w:cs="Times New Roman"/>
          <w:sz w:val="28"/>
          <w:szCs w:val="28"/>
        </w:rPr>
        <w:t>программного обеспечения для учета косвенных расходов туристов,</w:t>
      </w:r>
    </w:p>
    <w:p w:rsidR="00815347" w:rsidRPr="0026471D" w:rsidRDefault="00815347" w:rsidP="00B574E9">
      <w:pPr>
        <w:pStyle w:val="a3"/>
        <w:numPr>
          <w:ilvl w:val="0"/>
          <w:numId w:val="9"/>
        </w:numPr>
        <w:spacing w:after="0" w:line="360" w:lineRule="auto"/>
        <w:jc w:val="both"/>
        <w:rPr>
          <w:rFonts w:ascii="Times New Roman" w:hAnsi="Times New Roman" w:cs="Times New Roman"/>
          <w:sz w:val="28"/>
          <w:szCs w:val="28"/>
        </w:rPr>
      </w:pPr>
      <w:r w:rsidRPr="0026471D">
        <w:rPr>
          <w:rFonts w:ascii="Times New Roman" w:hAnsi="Times New Roman" w:cs="Times New Roman"/>
          <w:sz w:val="28"/>
          <w:szCs w:val="28"/>
        </w:rPr>
        <w:t>проектов нормативно-правовых актов по внесению изменений в систему учета</w:t>
      </w:r>
      <w:proofErr w:type="gramStart"/>
      <w:r w:rsidRPr="0026471D">
        <w:rPr>
          <w:rFonts w:ascii="Times New Roman" w:hAnsi="Times New Roman" w:cs="Times New Roman"/>
          <w:sz w:val="28"/>
          <w:szCs w:val="28"/>
        </w:rPr>
        <w:t xml:space="preserve"> ,</w:t>
      </w:r>
      <w:proofErr w:type="gramEnd"/>
      <w:r w:rsidRPr="0026471D">
        <w:rPr>
          <w:rFonts w:ascii="Times New Roman" w:hAnsi="Times New Roman" w:cs="Times New Roman"/>
          <w:sz w:val="28"/>
          <w:szCs w:val="28"/>
        </w:rPr>
        <w:t xml:space="preserve"> отчетности, национальных счетов и т</w:t>
      </w:r>
      <w:r w:rsidR="00B574E9">
        <w:rPr>
          <w:rFonts w:ascii="Times New Roman" w:hAnsi="Times New Roman" w:cs="Times New Roman"/>
          <w:sz w:val="28"/>
          <w:szCs w:val="28"/>
        </w:rPr>
        <w:t>.</w:t>
      </w:r>
      <w:r w:rsidRPr="0026471D">
        <w:rPr>
          <w:rFonts w:ascii="Times New Roman" w:hAnsi="Times New Roman" w:cs="Times New Roman"/>
          <w:sz w:val="28"/>
          <w:szCs w:val="28"/>
        </w:rPr>
        <w:t>д.</w:t>
      </w:r>
    </w:p>
    <w:p w:rsidR="00AD525D" w:rsidRPr="0026471D" w:rsidRDefault="00AD525D" w:rsidP="008923C6">
      <w:pPr>
        <w:spacing w:after="0" w:line="360" w:lineRule="auto"/>
        <w:ind w:firstLine="709"/>
        <w:jc w:val="center"/>
        <w:rPr>
          <w:rFonts w:ascii="Times New Roman" w:eastAsia="Calibri" w:hAnsi="Times New Roman" w:cs="Times New Roman"/>
          <w:sz w:val="28"/>
          <w:szCs w:val="28"/>
          <w:u w:val="single"/>
        </w:rPr>
      </w:pPr>
      <w:r w:rsidRPr="0026471D">
        <w:rPr>
          <w:rFonts w:ascii="Times New Roman" w:eastAsia="Calibri" w:hAnsi="Times New Roman" w:cs="Times New Roman"/>
          <w:sz w:val="28"/>
          <w:szCs w:val="28"/>
          <w:u w:val="single"/>
        </w:rPr>
        <w:t>Оценка зарубежного опыта.</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 xml:space="preserve"> Разработка региональных счетов – сравнительно новое направление развития Системы Национальных Счетов. Главная проблема для всех стран (как упоминалось выше) – отсутствие детальной методологии построения региональных счетов в Системы Национальных Счетов ООН 1993г. Поэтому,  при разработке системы национальных счетов в России, необходимо учитывать общие особенности существующих систем региональных счетов в таких развитых странах как Канада, Соединенное Королевство, где достаточно высокий уровень регионального счетоводства:</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 xml:space="preserve">1. Наличие национальных или наднациональных стандартов ведения региональных счетов. В частности, страны Европейского союза пользуются стандартами </w:t>
      </w:r>
      <w:r w:rsidRPr="0026471D">
        <w:rPr>
          <w:rFonts w:ascii="Times New Roman" w:eastAsia="Calibri" w:hAnsi="Times New Roman" w:cs="Times New Roman"/>
          <w:sz w:val="28"/>
          <w:szCs w:val="28"/>
          <w:lang w:val="en-US"/>
        </w:rPr>
        <w:t>ESA</w:t>
      </w:r>
      <w:r w:rsidRPr="0026471D">
        <w:rPr>
          <w:rFonts w:ascii="Times New Roman" w:eastAsia="Calibri" w:hAnsi="Times New Roman" w:cs="Times New Roman"/>
          <w:sz w:val="28"/>
          <w:szCs w:val="28"/>
        </w:rPr>
        <w:t xml:space="preserve">-95,96, рекомендациями </w:t>
      </w:r>
      <w:proofErr w:type="spellStart"/>
      <w:r w:rsidRPr="0026471D">
        <w:rPr>
          <w:rFonts w:ascii="Times New Roman" w:eastAsia="Calibri" w:hAnsi="Times New Roman" w:cs="Times New Roman"/>
          <w:sz w:val="28"/>
          <w:szCs w:val="28"/>
        </w:rPr>
        <w:t>Евростате</w:t>
      </w:r>
      <w:proofErr w:type="spellEnd"/>
      <w:r w:rsidRPr="0026471D">
        <w:rPr>
          <w:rFonts w:ascii="Times New Roman" w:eastAsia="Calibri" w:hAnsi="Times New Roman" w:cs="Times New Roman"/>
          <w:sz w:val="28"/>
          <w:szCs w:val="28"/>
        </w:rPr>
        <w:t>, которые постоянно совершенствуются.</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 xml:space="preserve">2. Все национальные и международные системы региональных счетов базируются на классификациях единиц региональной экономики, определениях и понятиях экономической территории, </w:t>
      </w:r>
      <w:proofErr w:type="spellStart"/>
      <w:r w:rsidRPr="0026471D">
        <w:rPr>
          <w:rFonts w:ascii="Times New Roman" w:eastAsia="Calibri" w:hAnsi="Times New Roman" w:cs="Times New Roman"/>
          <w:sz w:val="28"/>
          <w:szCs w:val="28"/>
        </w:rPr>
        <w:t>резидентства</w:t>
      </w:r>
      <w:proofErr w:type="spellEnd"/>
      <w:r w:rsidRPr="0026471D">
        <w:rPr>
          <w:rFonts w:ascii="Times New Roman" w:eastAsia="Calibri" w:hAnsi="Times New Roman" w:cs="Times New Roman"/>
          <w:sz w:val="28"/>
          <w:szCs w:val="28"/>
        </w:rPr>
        <w:t>.</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3. Основой всех показателей региональных счетов является оценка выпуска, промежуточного потребления и валовой добавленной стоимости по регионам. Состав региональных счетов включает счет производство, счета секторов домашних хозяйств и государственных учреждений, оценка валового накопления основного капитала по регионам (</w:t>
      </w:r>
      <w:r w:rsidRPr="0026471D">
        <w:rPr>
          <w:rFonts w:ascii="Times New Roman" w:eastAsia="Calibri" w:hAnsi="Times New Roman" w:cs="Times New Roman"/>
          <w:sz w:val="28"/>
          <w:szCs w:val="28"/>
          <w:lang w:val="en-US"/>
        </w:rPr>
        <w:t>ESA</w:t>
      </w:r>
      <w:r w:rsidRPr="0026471D">
        <w:rPr>
          <w:rFonts w:ascii="Times New Roman" w:eastAsia="Calibri" w:hAnsi="Times New Roman" w:cs="Times New Roman"/>
          <w:sz w:val="28"/>
          <w:szCs w:val="28"/>
        </w:rPr>
        <w:t>-95).</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 xml:space="preserve">4. Выбор методов расчета показателей региональных счетов зависит от традиций статистического наблюдения и наличия дополнительных источников информации. Например, валовая добавленная стоимость (ВДС) </w:t>
      </w:r>
      <w:r w:rsidRPr="0026471D">
        <w:rPr>
          <w:rFonts w:ascii="Times New Roman" w:eastAsia="Calibri" w:hAnsi="Times New Roman" w:cs="Times New Roman"/>
          <w:sz w:val="28"/>
          <w:szCs w:val="28"/>
        </w:rPr>
        <w:lastRenderedPageBreak/>
        <w:t>по регионам в Соединенном Королевстве ведется распределительным методом, в Канаде – производственным. Однако, реализация каждого метода прямым способом невозможна. В частности, оценка региональных значений Валовой Добавленной Стоимости в Канаде на 60% производится косвенным методом. Использование косвенного метода может исказить оценку региональных структурных показателей, т.к. в основе лежит распределение национальных значений показателей по регионам пропорционально индикаторам.</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 xml:space="preserve">5. Полнота учета в региональных показателях </w:t>
      </w:r>
      <w:proofErr w:type="gramStart"/>
      <w:r w:rsidRPr="0026471D">
        <w:rPr>
          <w:rFonts w:ascii="Times New Roman" w:eastAsia="Calibri" w:hAnsi="Times New Roman" w:cs="Times New Roman"/>
          <w:sz w:val="28"/>
          <w:szCs w:val="28"/>
        </w:rPr>
        <w:t>экономических процессов</w:t>
      </w:r>
      <w:proofErr w:type="gramEnd"/>
      <w:r w:rsidRPr="0026471D">
        <w:rPr>
          <w:rFonts w:ascii="Times New Roman" w:eastAsia="Calibri" w:hAnsi="Times New Roman" w:cs="Times New Roman"/>
          <w:sz w:val="28"/>
          <w:szCs w:val="28"/>
        </w:rPr>
        <w:t>, протекающих в регионах осуществляется по следующему алгоритму [1, с. 163]:</w:t>
      </w:r>
    </w:p>
    <w:p w:rsidR="00AD525D" w:rsidRPr="0026471D" w:rsidRDefault="00AD525D" w:rsidP="008923C6">
      <w:pPr>
        <w:spacing w:after="0" w:line="360" w:lineRule="auto"/>
        <w:jc w:val="center"/>
        <w:rPr>
          <w:rFonts w:ascii="Times New Roman" w:eastAsia="Calibri" w:hAnsi="Times New Roman" w:cs="Times New Roman"/>
          <w:sz w:val="28"/>
          <w:szCs w:val="28"/>
        </w:rPr>
      </w:pPr>
      <w:r w:rsidRPr="0026471D">
        <w:rPr>
          <w:rFonts w:ascii="Times New Roman" w:eastAsia="Calibri" w:hAnsi="Times New Roman" w:cs="Times New Roman"/>
          <w:sz w:val="28"/>
          <w:szCs w:val="28"/>
        </w:rPr>
        <w:t>∑ВРП</w:t>
      </w:r>
      <w:proofErr w:type="spellStart"/>
      <w:proofErr w:type="gramStart"/>
      <w:r w:rsidRPr="0026471D">
        <w:rPr>
          <w:rFonts w:ascii="Times New Roman" w:eastAsia="Calibri" w:hAnsi="Times New Roman" w:cs="Times New Roman"/>
          <w:sz w:val="28"/>
          <w:szCs w:val="28"/>
          <w:vertAlign w:val="subscript"/>
          <w:lang w:val="en-US"/>
        </w:rPr>
        <w:t>i</w:t>
      </w:r>
      <w:proofErr w:type="gramEnd"/>
      <w:r w:rsidRPr="0026471D">
        <w:rPr>
          <w:rFonts w:ascii="Times New Roman" w:eastAsia="Calibri" w:hAnsi="Times New Roman" w:cs="Times New Roman"/>
          <w:sz w:val="28"/>
          <w:szCs w:val="28"/>
        </w:rPr>
        <w:t>=ВНП-ВрП</w:t>
      </w:r>
      <w:proofErr w:type="spellEnd"/>
      <w:r w:rsidRPr="0026471D">
        <w:rPr>
          <w:rFonts w:ascii="Times New Roman" w:eastAsia="Calibri" w:hAnsi="Times New Roman" w:cs="Times New Roman"/>
          <w:sz w:val="28"/>
          <w:szCs w:val="28"/>
        </w:rPr>
        <w:t>,</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 xml:space="preserve">где ВРП – региональные значения </w:t>
      </w:r>
      <w:r w:rsidRPr="0026471D">
        <w:rPr>
          <w:rFonts w:ascii="Times New Roman" w:eastAsia="Calibri" w:hAnsi="Times New Roman" w:cs="Times New Roman"/>
          <w:sz w:val="28"/>
          <w:szCs w:val="28"/>
          <w:lang w:val="en-US"/>
        </w:rPr>
        <w:t>i</w:t>
      </w:r>
      <w:r w:rsidRPr="0026471D">
        <w:rPr>
          <w:rFonts w:ascii="Times New Roman" w:eastAsia="Calibri" w:hAnsi="Times New Roman" w:cs="Times New Roman"/>
          <w:sz w:val="28"/>
          <w:szCs w:val="28"/>
        </w:rPr>
        <w:t>-показателя,</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ВНП – национальный показатель,</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proofErr w:type="spellStart"/>
      <w:r w:rsidRPr="0026471D">
        <w:rPr>
          <w:rFonts w:ascii="Times New Roman" w:eastAsia="Calibri" w:hAnsi="Times New Roman" w:cs="Times New Roman"/>
          <w:sz w:val="28"/>
          <w:szCs w:val="28"/>
        </w:rPr>
        <w:t>ВрП</w:t>
      </w:r>
      <w:proofErr w:type="spellEnd"/>
      <w:r w:rsidRPr="0026471D">
        <w:rPr>
          <w:rFonts w:ascii="Times New Roman" w:eastAsia="Calibri" w:hAnsi="Times New Roman" w:cs="Times New Roman"/>
          <w:sz w:val="28"/>
          <w:szCs w:val="28"/>
        </w:rPr>
        <w:t xml:space="preserve"> – величина </w:t>
      </w:r>
      <w:r w:rsidRPr="0026471D">
        <w:rPr>
          <w:rFonts w:ascii="Times New Roman" w:eastAsia="Calibri" w:hAnsi="Times New Roman" w:cs="Times New Roman"/>
          <w:sz w:val="28"/>
          <w:szCs w:val="28"/>
          <w:lang w:val="en-US"/>
        </w:rPr>
        <w:t>i</w:t>
      </w:r>
      <w:r w:rsidRPr="0026471D">
        <w:rPr>
          <w:rFonts w:ascii="Times New Roman" w:eastAsia="Calibri" w:hAnsi="Times New Roman" w:cs="Times New Roman"/>
          <w:sz w:val="28"/>
          <w:szCs w:val="28"/>
        </w:rPr>
        <w:t xml:space="preserve">-показателя </w:t>
      </w:r>
      <w:proofErr w:type="spellStart"/>
      <w:r w:rsidRPr="0026471D">
        <w:rPr>
          <w:rFonts w:ascii="Times New Roman" w:eastAsia="Calibri" w:hAnsi="Times New Roman" w:cs="Times New Roman"/>
          <w:sz w:val="28"/>
          <w:szCs w:val="28"/>
        </w:rPr>
        <w:t>внерегиональной</w:t>
      </w:r>
      <w:proofErr w:type="spellEnd"/>
      <w:r w:rsidRPr="0026471D">
        <w:rPr>
          <w:rFonts w:ascii="Times New Roman" w:eastAsia="Calibri" w:hAnsi="Times New Roman" w:cs="Times New Roman"/>
          <w:sz w:val="28"/>
          <w:szCs w:val="28"/>
        </w:rPr>
        <w:t xml:space="preserve"> экономики.</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Данный алгоритм применяется во всех развитых странах, где прямые методы расчета невозможны.</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В этом состоит принципиальное отличие  в подходах к оценке региональных показателей в России, где расчеты производятся самими региональными органами статистики, что не позволяет при расчете всего комплекса региональных и национальных макроэкономических агрегатов производить их согласование.</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Таким образом, региональные счета, являясь составной частью СНС, не в полной мере соответствуют критериям точности оценки, принятым на национальном уровне и в ближайшем будущем будут носить в известной мере условный характер. В связи с этим в рамках СНС необходимо разработать отдельную группу стандартов для региональных счетов.</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p>
    <w:p w:rsidR="00AD525D" w:rsidRPr="0026471D" w:rsidRDefault="00AD525D" w:rsidP="008923C6">
      <w:pPr>
        <w:spacing w:after="0" w:line="360" w:lineRule="auto"/>
        <w:rPr>
          <w:rFonts w:ascii="Times New Roman" w:hAnsi="Times New Roman" w:cs="Times New Roman"/>
          <w:sz w:val="28"/>
          <w:szCs w:val="28"/>
        </w:rPr>
      </w:pPr>
    </w:p>
    <w:p w:rsidR="00E711C2" w:rsidRPr="0026471D" w:rsidRDefault="00F508FB" w:rsidP="00B574E9">
      <w:pPr>
        <w:pStyle w:val="a3"/>
        <w:numPr>
          <w:ilvl w:val="0"/>
          <w:numId w:val="2"/>
        </w:numPr>
        <w:spacing w:after="0" w:line="360" w:lineRule="auto"/>
        <w:jc w:val="both"/>
        <w:rPr>
          <w:rFonts w:ascii="Times New Roman" w:hAnsi="Times New Roman" w:cs="Times New Roman"/>
          <w:sz w:val="28"/>
          <w:szCs w:val="28"/>
        </w:rPr>
      </w:pPr>
      <w:r w:rsidRPr="0026471D">
        <w:rPr>
          <w:rFonts w:ascii="Times New Roman" w:hAnsi="Times New Roman" w:cs="Times New Roman"/>
          <w:sz w:val="28"/>
          <w:szCs w:val="28"/>
        </w:rPr>
        <w:lastRenderedPageBreak/>
        <w:t xml:space="preserve">Система </w:t>
      </w:r>
      <w:r w:rsidRPr="0026471D">
        <w:rPr>
          <w:rFonts w:ascii="Times New Roman" w:hAnsi="Times New Roman" w:cs="Times New Roman"/>
          <w:sz w:val="28"/>
          <w:szCs w:val="28"/>
          <w:lang w:val="en-US"/>
        </w:rPr>
        <w:t>TSA</w:t>
      </w:r>
      <w:r w:rsidRPr="0026471D">
        <w:rPr>
          <w:rFonts w:ascii="Times New Roman" w:hAnsi="Times New Roman" w:cs="Times New Roman"/>
          <w:sz w:val="28"/>
          <w:szCs w:val="28"/>
        </w:rPr>
        <w:t xml:space="preserve"> вошла в мировую практику, лидером является Канада, где впервые стали разрабатываться  </w:t>
      </w:r>
      <w:r w:rsidRPr="0026471D">
        <w:rPr>
          <w:rFonts w:ascii="Times New Roman" w:hAnsi="Times New Roman" w:cs="Times New Roman"/>
          <w:sz w:val="28"/>
          <w:szCs w:val="28"/>
          <w:lang w:val="en-US"/>
        </w:rPr>
        <w:t>RSA</w:t>
      </w:r>
      <w:r w:rsidRPr="0026471D">
        <w:rPr>
          <w:rFonts w:ascii="Times New Roman" w:hAnsi="Times New Roman" w:cs="Times New Roman"/>
          <w:sz w:val="28"/>
          <w:szCs w:val="28"/>
        </w:rPr>
        <w:t xml:space="preserve"> </w:t>
      </w:r>
      <w:r w:rsidRPr="0026471D">
        <w:rPr>
          <w:rFonts w:ascii="Times New Roman" w:hAnsi="Times New Roman" w:cs="Times New Roman"/>
          <w:sz w:val="28"/>
          <w:szCs w:val="28"/>
          <w:lang w:val="en-US"/>
        </w:rPr>
        <w:t>Regional</w:t>
      </w:r>
      <w:r w:rsidRPr="0026471D">
        <w:rPr>
          <w:rFonts w:ascii="Times New Roman" w:hAnsi="Times New Roman" w:cs="Times New Roman"/>
          <w:sz w:val="28"/>
          <w:szCs w:val="28"/>
        </w:rPr>
        <w:t xml:space="preserve"> </w:t>
      </w:r>
      <w:r w:rsidRPr="0026471D">
        <w:rPr>
          <w:rFonts w:ascii="Times New Roman" w:hAnsi="Times New Roman" w:cs="Times New Roman"/>
          <w:sz w:val="28"/>
          <w:szCs w:val="28"/>
          <w:lang w:val="en-US"/>
        </w:rPr>
        <w:t>Satellite</w:t>
      </w:r>
      <w:r w:rsidRPr="0026471D">
        <w:rPr>
          <w:rFonts w:ascii="Times New Roman" w:hAnsi="Times New Roman" w:cs="Times New Roman"/>
          <w:sz w:val="28"/>
          <w:szCs w:val="28"/>
        </w:rPr>
        <w:t xml:space="preserve"> </w:t>
      </w:r>
      <w:r w:rsidRPr="0026471D">
        <w:rPr>
          <w:rFonts w:ascii="Times New Roman" w:hAnsi="Times New Roman" w:cs="Times New Roman"/>
          <w:sz w:val="28"/>
          <w:szCs w:val="28"/>
          <w:lang w:val="en-US"/>
        </w:rPr>
        <w:t>Account</w:t>
      </w:r>
      <w:r w:rsidRPr="0026471D">
        <w:rPr>
          <w:rFonts w:ascii="Times New Roman" w:hAnsi="Times New Roman" w:cs="Times New Roman"/>
          <w:sz w:val="28"/>
          <w:szCs w:val="28"/>
        </w:rPr>
        <w:t xml:space="preserve"> – версия</w:t>
      </w:r>
      <w:r w:rsidR="00E711C2" w:rsidRPr="0026471D">
        <w:rPr>
          <w:rFonts w:ascii="Times New Roman" w:hAnsi="Times New Roman" w:cs="Times New Roman"/>
          <w:sz w:val="28"/>
          <w:szCs w:val="28"/>
        </w:rPr>
        <w:t xml:space="preserve"> </w:t>
      </w:r>
      <w:r w:rsidR="00E711C2" w:rsidRPr="0026471D">
        <w:rPr>
          <w:rFonts w:ascii="Times New Roman" w:hAnsi="Times New Roman" w:cs="Times New Roman"/>
          <w:sz w:val="28"/>
          <w:szCs w:val="28"/>
          <w:lang w:val="en-US"/>
        </w:rPr>
        <w:t>TSA</w:t>
      </w:r>
      <w:r w:rsidRPr="0026471D">
        <w:rPr>
          <w:rFonts w:ascii="Times New Roman" w:hAnsi="Times New Roman" w:cs="Times New Roman"/>
          <w:sz w:val="28"/>
          <w:szCs w:val="28"/>
        </w:rPr>
        <w:t xml:space="preserve"> для использования в </w:t>
      </w:r>
      <w:r w:rsidR="00E711C2" w:rsidRPr="0026471D">
        <w:rPr>
          <w:rFonts w:ascii="Times New Roman" w:hAnsi="Times New Roman" w:cs="Times New Roman"/>
          <w:sz w:val="28"/>
          <w:szCs w:val="28"/>
        </w:rPr>
        <w:t>регионах и областях одной страны.</w:t>
      </w:r>
    </w:p>
    <w:p w:rsidR="00AD525D" w:rsidRDefault="00AD525D" w:rsidP="00B574E9">
      <w:pPr>
        <w:pStyle w:val="a3"/>
        <w:numPr>
          <w:ilvl w:val="0"/>
          <w:numId w:val="2"/>
        </w:numPr>
        <w:spacing w:after="0" w:line="360" w:lineRule="auto"/>
        <w:jc w:val="both"/>
        <w:rPr>
          <w:rFonts w:ascii="Times New Roman" w:hAnsi="Times New Roman" w:cs="Times New Roman"/>
          <w:sz w:val="28"/>
          <w:szCs w:val="28"/>
        </w:rPr>
      </w:pPr>
      <w:r w:rsidRPr="0026471D">
        <w:rPr>
          <w:rFonts w:ascii="Times New Roman" w:hAnsi="Times New Roman" w:cs="Times New Roman"/>
          <w:sz w:val="28"/>
          <w:szCs w:val="28"/>
        </w:rPr>
        <w:t xml:space="preserve">Грамотное использование счетов позволяет оценить доходность индустрии, сформировать стратегию и политику туризма, оценить экономический эффект управленческих решений в области туризма : так  изменение визовой политики более чем в 200 стран мира создаст дополнительно 5 </w:t>
      </w:r>
      <w:proofErr w:type="gramStart"/>
      <w:r w:rsidRPr="0026471D">
        <w:rPr>
          <w:rFonts w:ascii="Times New Roman" w:hAnsi="Times New Roman" w:cs="Times New Roman"/>
          <w:sz w:val="28"/>
          <w:szCs w:val="28"/>
        </w:rPr>
        <w:t>млн</w:t>
      </w:r>
      <w:proofErr w:type="gramEnd"/>
      <w:r w:rsidRPr="0026471D">
        <w:rPr>
          <w:rFonts w:ascii="Times New Roman" w:hAnsi="Times New Roman" w:cs="Times New Roman"/>
          <w:sz w:val="28"/>
          <w:szCs w:val="28"/>
        </w:rPr>
        <w:t xml:space="preserve"> рабочих мест в странах G20, минимум прирост потока туристов 20 млн к 2015 году – это дополнительно 38 млрд $ и 560000 рабочих мест.</w:t>
      </w:r>
    </w:p>
    <w:p w:rsidR="00B574E9" w:rsidRDefault="00B574E9" w:rsidP="00B574E9">
      <w:pPr>
        <w:pStyle w:val="a3"/>
        <w:spacing w:after="0" w:line="360" w:lineRule="auto"/>
        <w:jc w:val="both"/>
        <w:rPr>
          <w:rFonts w:ascii="Times New Roman" w:hAnsi="Times New Roman" w:cs="Times New Roman"/>
          <w:sz w:val="28"/>
          <w:szCs w:val="28"/>
        </w:rPr>
      </w:pPr>
    </w:p>
    <w:p w:rsidR="00B574E9" w:rsidRPr="00B574E9" w:rsidRDefault="00B574E9" w:rsidP="00B574E9">
      <w:pPr>
        <w:pStyle w:val="a3"/>
        <w:spacing w:after="0" w:line="360" w:lineRule="auto"/>
        <w:jc w:val="both"/>
        <w:rPr>
          <w:rFonts w:ascii="Times New Roman" w:hAnsi="Times New Roman" w:cs="Times New Roman"/>
          <w:b/>
          <w:sz w:val="28"/>
          <w:szCs w:val="28"/>
        </w:rPr>
      </w:pPr>
      <w:r w:rsidRPr="00B574E9">
        <w:rPr>
          <w:rFonts w:ascii="Times New Roman" w:hAnsi="Times New Roman" w:cs="Times New Roman"/>
          <w:b/>
          <w:sz w:val="28"/>
          <w:szCs w:val="28"/>
        </w:rPr>
        <w:t>Литература:</w:t>
      </w:r>
    </w:p>
    <w:p w:rsidR="00AD525D" w:rsidRPr="0026471D" w:rsidRDefault="00AD525D" w:rsidP="00B574E9">
      <w:pPr>
        <w:numPr>
          <w:ilvl w:val="0"/>
          <w:numId w:val="10"/>
        </w:numPr>
        <w:spacing w:after="0" w:line="360" w:lineRule="auto"/>
        <w:jc w:val="both"/>
        <w:rPr>
          <w:rFonts w:ascii="Times New Roman" w:eastAsia="Calibri" w:hAnsi="Times New Roman" w:cs="Times New Roman"/>
          <w:sz w:val="28"/>
          <w:szCs w:val="28"/>
        </w:rPr>
      </w:pPr>
      <w:bookmarkStart w:id="0" w:name="_GoBack"/>
      <w:bookmarkEnd w:id="0"/>
      <w:r w:rsidRPr="0026471D">
        <w:rPr>
          <w:rFonts w:ascii="Times New Roman" w:eastAsia="Calibri" w:hAnsi="Times New Roman" w:cs="Times New Roman"/>
          <w:sz w:val="28"/>
          <w:szCs w:val="28"/>
        </w:rPr>
        <w:t>Татаринов А. Субнациональные счета: проблема разработки и использования в региональном анализе. – М.: ЧЭПП, 2005.</w:t>
      </w:r>
    </w:p>
    <w:p w:rsidR="009A1FF9" w:rsidRPr="0026471D" w:rsidRDefault="009A1FF9" w:rsidP="00B574E9">
      <w:pPr>
        <w:pStyle w:val="a3"/>
        <w:numPr>
          <w:ilvl w:val="0"/>
          <w:numId w:val="10"/>
        </w:numPr>
        <w:spacing w:after="0" w:line="360" w:lineRule="auto"/>
        <w:jc w:val="both"/>
        <w:rPr>
          <w:rFonts w:ascii="Times New Roman" w:hAnsi="Times New Roman" w:cs="Times New Roman"/>
          <w:sz w:val="28"/>
          <w:szCs w:val="28"/>
        </w:rPr>
      </w:pPr>
      <w:r w:rsidRPr="0026471D">
        <w:rPr>
          <w:rFonts w:ascii="Times New Roman" w:hAnsi="Times New Roman" w:cs="Times New Roman"/>
          <w:sz w:val="28"/>
          <w:szCs w:val="28"/>
        </w:rPr>
        <w:t>Г.А.Карпова, М..В. Сигов, Е.П. Шевченко Актуальные вопросы оценки влияния туризма на экономику журнал правовых и экономических исследований</w:t>
      </w:r>
      <w:r w:rsidR="00B574E9">
        <w:rPr>
          <w:rFonts w:ascii="Times New Roman" w:hAnsi="Times New Roman" w:cs="Times New Roman"/>
          <w:sz w:val="28"/>
          <w:szCs w:val="28"/>
        </w:rPr>
        <w:t>.</w:t>
      </w:r>
    </w:p>
    <w:sectPr w:rsidR="009A1FF9" w:rsidRPr="0026471D" w:rsidSect="00CC39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6B00"/>
    <w:multiLevelType w:val="hybridMultilevel"/>
    <w:tmpl w:val="37448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661331"/>
    <w:multiLevelType w:val="hybridMultilevel"/>
    <w:tmpl w:val="AB824CE6"/>
    <w:lvl w:ilvl="0" w:tplc="8D346FA0">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nsid w:val="1E391BF1"/>
    <w:multiLevelType w:val="hybridMultilevel"/>
    <w:tmpl w:val="2B9EA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F36318"/>
    <w:multiLevelType w:val="hybridMultilevel"/>
    <w:tmpl w:val="DB32A02E"/>
    <w:lvl w:ilvl="0" w:tplc="0419000F">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
    <w:nsid w:val="231179B9"/>
    <w:multiLevelType w:val="hybridMultilevel"/>
    <w:tmpl w:val="744060D6"/>
    <w:lvl w:ilvl="0" w:tplc="FA3A347A">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5">
    <w:nsid w:val="35694A94"/>
    <w:multiLevelType w:val="hybridMultilevel"/>
    <w:tmpl w:val="AB72DF06"/>
    <w:lvl w:ilvl="0" w:tplc="F5EC0A48">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6">
    <w:nsid w:val="38A97A8E"/>
    <w:multiLevelType w:val="hybridMultilevel"/>
    <w:tmpl w:val="2EB43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6D51698"/>
    <w:multiLevelType w:val="hybridMultilevel"/>
    <w:tmpl w:val="16843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B20B4F"/>
    <w:multiLevelType w:val="hybridMultilevel"/>
    <w:tmpl w:val="E0E42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1342F7"/>
    <w:multiLevelType w:val="hybridMultilevel"/>
    <w:tmpl w:val="7C08B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2"/>
  </w:num>
  <w:num w:numId="5">
    <w:abstractNumId w:val="6"/>
  </w:num>
  <w:num w:numId="6">
    <w:abstractNumId w:val="5"/>
  </w:num>
  <w:num w:numId="7">
    <w:abstractNumId w:val="1"/>
  </w:num>
  <w:num w:numId="8">
    <w:abstractNumId w:val="4"/>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544E"/>
    <w:rsid w:val="0001369E"/>
    <w:rsid w:val="000144C2"/>
    <w:rsid w:val="00045AE8"/>
    <w:rsid w:val="000A3655"/>
    <w:rsid w:val="000E544E"/>
    <w:rsid w:val="001B50F3"/>
    <w:rsid w:val="002550BD"/>
    <w:rsid w:val="0026471D"/>
    <w:rsid w:val="00495F20"/>
    <w:rsid w:val="00533E78"/>
    <w:rsid w:val="0054094B"/>
    <w:rsid w:val="00815347"/>
    <w:rsid w:val="008923C6"/>
    <w:rsid w:val="0095757C"/>
    <w:rsid w:val="009627D0"/>
    <w:rsid w:val="009A1FF9"/>
    <w:rsid w:val="00A004CD"/>
    <w:rsid w:val="00AC6B4D"/>
    <w:rsid w:val="00AD525D"/>
    <w:rsid w:val="00AE2AEA"/>
    <w:rsid w:val="00B23C15"/>
    <w:rsid w:val="00B574E9"/>
    <w:rsid w:val="00BD3BBC"/>
    <w:rsid w:val="00C778E7"/>
    <w:rsid w:val="00CC393A"/>
    <w:rsid w:val="00CE309B"/>
    <w:rsid w:val="00D42D8A"/>
    <w:rsid w:val="00E711C2"/>
    <w:rsid w:val="00E71E65"/>
    <w:rsid w:val="00F508FB"/>
    <w:rsid w:val="00FD53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9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8E7"/>
    <w:pPr>
      <w:ind w:left="720"/>
      <w:contextualSpacing/>
    </w:pPr>
  </w:style>
  <w:style w:type="table" w:styleId="a4">
    <w:name w:val="Table Grid"/>
    <w:basedOn w:val="a1"/>
    <w:uiPriority w:val="59"/>
    <w:rsid w:val="000A3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8E7"/>
    <w:pPr>
      <w:ind w:left="720"/>
      <w:contextualSpacing/>
    </w:pPr>
  </w:style>
  <w:style w:type="table" w:styleId="a4">
    <w:name w:val="Table Grid"/>
    <w:basedOn w:val="a1"/>
    <w:uiPriority w:val="59"/>
    <w:rsid w:val="000A3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8E18D-7729-4D44-BA0A-C81545A67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4650</TotalTime>
  <Pages>11</Pages>
  <Words>2561</Words>
  <Characters>14602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Marinochka</cp:lastModifiedBy>
  <cp:revision>13</cp:revision>
  <dcterms:created xsi:type="dcterms:W3CDTF">2017-04-19T13:22:00Z</dcterms:created>
  <dcterms:modified xsi:type="dcterms:W3CDTF">2017-10-11T11:16:00Z</dcterms:modified>
</cp:coreProperties>
</file>