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4B" w:rsidRPr="00CC15AF" w:rsidRDefault="00CC15AF" w:rsidP="00CC15A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15AF">
        <w:rPr>
          <w:rFonts w:ascii="Times New Roman" w:hAnsi="Times New Roman" w:cs="Times New Roman"/>
          <w:b/>
          <w:sz w:val="28"/>
          <w:szCs w:val="28"/>
        </w:rPr>
        <w:t>Егорова Анастасия Дмитриевна,</w:t>
      </w:r>
    </w:p>
    <w:p w:rsidR="00CC15AF" w:rsidRPr="00CC15AF" w:rsidRDefault="00CC15AF" w:rsidP="00CC15A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15AF">
        <w:rPr>
          <w:rFonts w:ascii="Times New Roman" w:hAnsi="Times New Roman" w:cs="Times New Roman"/>
          <w:b/>
          <w:sz w:val="28"/>
          <w:szCs w:val="28"/>
        </w:rPr>
        <w:t>студентка 2 курса направления подготовки «Экономика»</w:t>
      </w:r>
    </w:p>
    <w:p w:rsidR="00CC15AF" w:rsidRDefault="00CC15AF" w:rsidP="007A07E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15AF" w:rsidRDefault="00CC15AF" w:rsidP="00CC15A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CC15AF" w:rsidRDefault="00CC15AF" w:rsidP="00CC15A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Питиляк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Дмитрий Александрович,</w:t>
      </w:r>
    </w:p>
    <w:p w:rsidR="00CC15AF" w:rsidRDefault="00CC15AF" w:rsidP="00CC15A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преподаватель</w:t>
      </w:r>
    </w:p>
    <w:p w:rsidR="007A07E4" w:rsidRDefault="007A07E4" w:rsidP="00CC15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7E4" w:rsidRDefault="007A07E4" w:rsidP="007A07E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7E4">
        <w:rPr>
          <w:rFonts w:ascii="Times New Roman" w:hAnsi="Times New Roman" w:cs="Times New Roman"/>
          <w:b/>
          <w:sz w:val="28"/>
          <w:szCs w:val="28"/>
        </w:rPr>
        <w:t>Анализ потребительских расходов населения</w:t>
      </w:r>
    </w:p>
    <w:p w:rsidR="007A07E4" w:rsidRPr="007A07E4" w:rsidRDefault="007A07E4" w:rsidP="007A07E4">
      <w:pPr>
        <w:spacing w:after="0" w:line="360" w:lineRule="auto"/>
        <w:ind w:firstLine="720"/>
        <w:jc w:val="center"/>
        <w:rPr>
          <w:b/>
        </w:rPr>
      </w:pPr>
      <w:r w:rsidRPr="007A07E4"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7A07E4" w:rsidRDefault="007A07E4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3B58" w:rsidRDefault="00253B58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статье рассматрива</w:t>
      </w:r>
      <w:r w:rsidR="00F0265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F02658">
        <w:rPr>
          <w:rFonts w:ascii="Times New Roman" w:hAnsi="Times New Roman" w:cs="Times New Roman"/>
          <w:sz w:val="28"/>
          <w:szCs w:val="28"/>
        </w:rPr>
        <w:t xml:space="preserve"> экономические аспекты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F02658">
        <w:rPr>
          <w:rFonts w:ascii="Times New Roman" w:hAnsi="Times New Roman" w:cs="Times New Roman"/>
          <w:sz w:val="28"/>
          <w:szCs w:val="28"/>
        </w:rPr>
        <w:t>ня жизни Сахалинской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а также определяющие </w:t>
      </w:r>
      <w:r w:rsidR="00F0265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категории, такие как: </w:t>
      </w:r>
      <w:r w:rsidR="00F02658">
        <w:rPr>
          <w:rFonts w:ascii="Times New Roman" w:hAnsi="Times New Roman" w:cs="Times New Roman"/>
          <w:sz w:val="28"/>
          <w:szCs w:val="28"/>
        </w:rPr>
        <w:t xml:space="preserve">величина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3B58">
        <w:rPr>
          <w:rFonts w:ascii="Times New Roman" w:hAnsi="Times New Roman" w:cs="Times New Roman"/>
          <w:sz w:val="28"/>
          <w:szCs w:val="28"/>
        </w:rPr>
        <w:t>рожиточн</w:t>
      </w:r>
      <w:r w:rsidR="00F02658">
        <w:rPr>
          <w:rFonts w:ascii="Times New Roman" w:hAnsi="Times New Roman" w:cs="Times New Roman"/>
          <w:sz w:val="28"/>
          <w:szCs w:val="28"/>
        </w:rPr>
        <w:t>ого</w:t>
      </w:r>
      <w:r w:rsidRPr="00253B58">
        <w:rPr>
          <w:rFonts w:ascii="Times New Roman" w:hAnsi="Times New Roman" w:cs="Times New Roman"/>
          <w:sz w:val="28"/>
          <w:szCs w:val="28"/>
        </w:rPr>
        <w:t xml:space="preserve"> минимум</w:t>
      </w:r>
      <w:r w:rsidR="00F02658">
        <w:rPr>
          <w:rFonts w:ascii="Times New Roman" w:hAnsi="Times New Roman" w:cs="Times New Roman"/>
          <w:sz w:val="28"/>
          <w:szCs w:val="28"/>
        </w:rPr>
        <w:t>а</w:t>
      </w:r>
      <w:r w:rsidRPr="00253B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53B58">
        <w:rPr>
          <w:rFonts w:ascii="Times New Roman" w:hAnsi="Times New Roman" w:cs="Times New Roman"/>
          <w:sz w:val="28"/>
          <w:szCs w:val="28"/>
        </w:rPr>
        <w:t>окупатель</w:t>
      </w:r>
      <w:r w:rsidR="00C83DE9">
        <w:rPr>
          <w:rFonts w:ascii="Times New Roman" w:hAnsi="Times New Roman" w:cs="Times New Roman"/>
          <w:sz w:val="28"/>
          <w:szCs w:val="28"/>
        </w:rPr>
        <w:t xml:space="preserve">ная </w:t>
      </w:r>
      <w:r w:rsidRPr="00253B58">
        <w:rPr>
          <w:rFonts w:ascii="Times New Roman" w:hAnsi="Times New Roman" w:cs="Times New Roman"/>
          <w:sz w:val="28"/>
          <w:szCs w:val="28"/>
        </w:rPr>
        <w:t>способность</w:t>
      </w:r>
      <w:r w:rsidR="00C83DE9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253B58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53B58">
        <w:rPr>
          <w:rFonts w:ascii="Times New Roman" w:hAnsi="Times New Roman" w:cs="Times New Roman"/>
          <w:sz w:val="28"/>
          <w:szCs w:val="28"/>
        </w:rPr>
        <w:t>бъем и структура располагаемых ресурсов домашних хозяйств в Сахалинской  области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53B58">
        <w:rPr>
          <w:rFonts w:ascii="Times New Roman" w:hAnsi="Times New Roman" w:cs="Times New Roman"/>
          <w:sz w:val="28"/>
          <w:szCs w:val="28"/>
        </w:rPr>
        <w:t>отребительские расходы домашних хозяйств в среднем на члена домохозяйства</w:t>
      </w:r>
      <w:r>
        <w:rPr>
          <w:rFonts w:ascii="Times New Roman" w:hAnsi="Times New Roman" w:cs="Times New Roman"/>
          <w:sz w:val="28"/>
          <w:szCs w:val="28"/>
        </w:rPr>
        <w:t xml:space="preserve"> и др. По данным </w:t>
      </w:r>
      <w:r w:rsidR="00F02658">
        <w:rPr>
          <w:rFonts w:ascii="Times New Roman" w:hAnsi="Times New Roman" w:cs="Times New Roman"/>
          <w:sz w:val="28"/>
          <w:szCs w:val="28"/>
        </w:rPr>
        <w:t>официальной</w:t>
      </w:r>
      <w:r>
        <w:rPr>
          <w:rFonts w:ascii="Times New Roman" w:hAnsi="Times New Roman" w:cs="Times New Roman"/>
          <w:sz w:val="28"/>
          <w:szCs w:val="28"/>
        </w:rPr>
        <w:t xml:space="preserve"> статистики была определена динамика </w:t>
      </w:r>
      <w:r w:rsidR="00F02658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9F7">
        <w:rPr>
          <w:rFonts w:ascii="Times New Roman" w:hAnsi="Times New Roman" w:cs="Times New Roman"/>
          <w:sz w:val="28"/>
          <w:szCs w:val="28"/>
        </w:rPr>
        <w:t xml:space="preserve">потребительских расходов в </w:t>
      </w:r>
      <w:r>
        <w:rPr>
          <w:rFonts w:ascii="Times New Roman" w:hAnsi="Times New Roman" w:cs="Times New Roman"/>
          <w:sz w:val="28"/>
          <w:szCs w:val="28"/>
        </w:rPr>
        <w:t xml:space="preserve"> Сахалинской области.</w:t>
      </w:r>
      <w:proofErr w:type="gramEnd"/>
    </w:p>
    <w:p w:rsidR="00253B58" w:rsidRPr="007D747E" w:rsidRDefault="00253B58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5A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уровень жизни</w:t>
      </w:r>
      <w:r w:rsidR="00F026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Саха</w:t>
      </w:r>
      <w:r w:rsidR="00E070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инск</w:t>
      </w:r>
      <w:r w:rsidR="00E07002">
        <w:rPr>
          <w:rFonts w:ascii="Times New Roman" w:hAnsi="Times New Roman" w:cs="Times New Roman"/>
          <w:sz w:val="28"/>
          <w:szCs w:val="28"/>
        </w:rPr>
        <w:t>ая область, потребитель</w:t>
      </w:r>
      <w:r w:rsidR="00F02658">
        <w:rPr>
          <w:rFonts w:ascii="Times New Roman" w:hAnsi="Times New Roman" w:cs="Times New Roman"/>
          <w:sz w:val="28"/>
          <w:szCs w:val="28"/>
        </w:rPr>
        <w:t>ские расходы, прожиточный минимум</w:t>
      </w:r>
      <w:r w:rsidR="007D747E" w:rsidRPr="007D747E">
        <w:rPr>
          <w:rFonts w:ascii="Times New Roman" w:hAnsi="Times New Roman" w:cs="Times New Roman"/>
          <w:sz w:val="28"/>
          <w:szCs w:val="28"/>
        </w:rPr>
        <w:t>.</w:t>
      </w:r>
    </w:p>
    <w:p w:rsidR="002C1222" w:rsidRPr="00A24730" w:rsidRDefault="002C1222" w:rsidP="002C122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1222" w:rsidRPr="002C1222" w:rsidRDefault="002C1222" w:rsidP="002C122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2C1222">
        <w:rPr>
          <w:rFonts w:ascii="Times New Roman" w:hAnsi="Times New Roman" w:cs="Times New Roman"/>
          <w:b/>
          <w:i/>
          <w:sz w:val="28"/>
          <w:szCs w:val="28"/>
          <w:lang w:val="en-US"/>
        </w:rPr>
        <w:t>Egorova</w:t>
      </w:r>
      <w:proofErr w:type="spellEnd"/>
      <w:r w:rsidRPr="002C12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A.D.</w:t>
      </w:r>
    </w:p>
    <w:p w:rsidR="002C1222" w:rsidRDefault="002C1222" w:rsidP="00CC15A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C1222">
        <w:rPr>
          <w:rFonts w:ascii="Times New Roman" w:hAnsi="Times New Roman" w:cs="Times New Roman"/>
          <w:b/>
          <w:i/>
          <w:sz w:val="28"/>
          <w:szCs w:val="28"/>
          <w:lang w:val="en-US"/>
        </w:rPr>
        <w:t>The research supervisor –</w:t>
      </w:r>
      <w:r w:rsidR="00CC15AF" w:rsidRPr="00CC15A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2C1222">
        <w:rPr>
          <w:rFonts w:ascii="Times New Roman" w:hAnsi="Times New Roman" w:cs="Times New Roman"/>
          <w:b/>
          <w:i/>
          <w:sz w:val="28"/>
          <w:szCs w:val="28"/>
          <w:lang w:val="en-US"/>
        </w:rPr>
        <w:t>Pitylak</w:t>
      </w:r>
      <w:proofErr w:type="spellEnd"/>
      <w:r w:rsidRPr="002C12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D.A.</w:t>
      </w:r>
      <w:proofErr w:type="gramEnd"/>
    </w:p>
    <w:p w:rsidR="00CC15AF" w:rsidRPr="00CC15AF" w:rsidRDefault="00CC15AF" w:rsidP="00CC15A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B58" w:rsidRPr="002C1222" w:rsidRDefault="002C1222" w:rsidP="002C122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12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analysis of </w:t>
      </w:r>
      <w:r w:rsidR="002F2980" w:rsidRPr="002F2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2F2980" w:rsidRPr="002C12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Sakhalin region </w:t>
      </w:r>
      <w:r w:rsidRPr="002C12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consumer </w:t>
      </w:r>
      <w:proofErr w:type="spellStart"/>
      <w:r w:rsidRPr="002C1222">
        <w:rPr>
          <w:rFonts w:ascii="Times New Roman" w:hAnsi="Times New Roman" w:cs="Times New Roman"/>
          <w:b/>
          <w:sz w:val="28"/>
          <w:szCs w:val="28"/>
          <w:lang w:val="en-US"/>
        </w:rPr>
        <w:t>spending</w:t>
      </w:r>
      <w:r w:rsidR="0003085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End"/>
      <w:r w:rsidRPr="002C12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C1222" w:rsidRDefault="002C1222" w:rsidP="007A07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07E4" w:rsidRPr="007A07E4" w:rsidRDefault="007A07E4" w:rsidP="00C35F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07E4">
        <w:rPr>
          <w:rFonts w:ascii="Times New Roman" w:hAnsi="Times New Roman" w:cs="Times New Roman"/>
          <w:sz w:val="28"/>
          <w:szCs w:val="28"/>
          <w:lang w:val="en-US"/>
        </w:rPr>
        <w:t>The article discusses the economic aspects of living standards in the Sakhalin</w:t>
      </w:r>
      <w:r w:rsidR="007D747E">
        <w:rPr>
          <w:rFonts w:ascii="Times New Roman" w:hAnsi="Times New Roman" w:cs="Times New Roman"/>
          <w:sz w:val="28"/>
          <w:szCs w:val="28"/>
          <w:lang w:val="en-US"/>
        </w:rPr>
        <w:t xml:space="preserve"> region</w:t>
      </w:r>
      <w:r w:rsidRPr="007A07E4">
        <w:rPr>
          <w:rFonts w:ascii="Times New Roman" w:hAnsi="Times New Roman" w:cs="Times New Roman"/>
          <w:sz w:val="28"/>
          <w:szCs w:val="28"/>
          <w:lang w:val="en-US"/>
        </w:rPr>
        <w:t>, as well as</w:t>
      </w:r>
      <w:r w:rsidR="007D747E">
        <w:rPr>
          <w:rFonts w:ascii="Times New Roman" w:hAnsi="Times New Roman" w:cs="Times New Roman"/>
          <w:sz w:val="28"/>
          <w:szCs w:val="28"/>
          <w:lang w:val="en-US"/>
        </w:rPr>
        <w:t xml:space="preserve"> determines supplementary</w:t>
      </w:r>
      <w:r w:rsidR="00C83DE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747E">
        <w:rPr>
          <w:rFonts w:ascii="Times New Roman" w:hAnsi="Times New Roman" w:cs="Times New Roman"/>
          <w:sz w:val="28"/>
          <w:szCs w:val="28"/>
          <w:lang w:val="en-US"/>
        </w:rPr>
        <w:t xml:space="preserve"> categories</w:t>
      </w:r>
      <w:r w:rsidRPr="007A07E4">
        <w:rPr>
          <w:rFonts w:ascii="Times New Roman" w:hAnsi="Times New Roman" w:cs="Times New Roman"/>
          <w:sz w:val="28"/>
          <w:szCs w:val="28"/>
          <w:lang w:val="en-US"/>
        </w:rPr>
        <w:t>, such as:</w:t>
      </w:r>
      <w:r w:rsidR="00C35FD2" w:rsidRPr="00C35FD2">
        <w:rPr>
          <w:lang w:val="en-US"/>
        </w:rPr>
        <w:t xml:space="preserve"> </w:t>
      </w:r>
      <w:r w:rsidR="00C35FD2" w:rsidRPr="00C35FD2">
        <w:rPr>
          <w:rFonts w:ascii="Times New Roman" w:hAnsi="Times New Roman" w:cs="Times New Roman"/>
          <w:sz w:val="28"/>
          <w:szCs w:val="28"/>
          <w:lang w:val="en-US"/>
        </w:rPr>
        <w:tab/>
        <w:t>level of the cost of living</w:t>
      </w:r>
      <w:r w:rsidRPr="007A07E4">
        <w:rPr>
          <w:rFonts w:ascii="Times New Roman" w:hAnsi="Times New Roman" w:cs="Times New Roman"/>
          <w:sz w:val="28"/>
          <w:szCs w:val="28"/>
          <w:lang w:val="en-US"/>
        </w:rPr>
        <w:t>, the purchasing power</w:t>
      </w:r>
      <w:r w:rsidR="00C83DE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="00C83DE9">
        <w:rPr>
          <w:rFonts w:ascii="Times New Roman" w:hAnsi="Times New Roman" w:cs="Times New Roman"/>
          <w:sz w:val="28"/>
          <w:szCs w:val="28"/>
          <w:lang w:val="en-US"/>
        </w:rPr>
        <w:t>costomers</w:t>
      </w:r>
      <w:proofErr w:type="spellEnd"/>
      <w:r w:rsidR="00C83DE9">
        <w:rPr>
          <w:rFonts w:ascii="Times New Roman" w:hAnsi="Times New Roman" w:cs="Times New Roman"/>
          <w:sz w:val="28"/>
          <w:szCs w:val="28"/>
          <w:lang w:val="en-US"/>
        </w:rPr>
        <w:t xml:space="preserve"> revenues</w:t>
      </w:r>
      <w:r w:rsidRPr="007A07E4">
        <w:rPr>
          <w:rFonts w:ascii="Times New Roman" w:hAnsi="Times New Roman" w:cs="Times New Roman"/>
          <w:sz w:val="28"/>
          <w:szCs w:val="28"/>
          <w:lang w:val="en-US"/>
        </w:rPr>
        <w:t xml:space="preserve">, the scope and structure of disposable resources of households in the Sakhalin region, </w:t>
      </w:r>
      <w:r w:rsidR="00C35FD2" w:rsidRPr="00C35FD2">
        <w:rPr>
          <w:rFonts w:ascii="Times New Roman" w:hAnsi="Times New Roman" w:cs="Times New Roman"/>
          <w:sz w:val="28"/>
          <w:szCs w:val="28"/>
          <w:lang w:val="en-US"/>
        </w:rPr>
        <w:tab/>
        <w:t>household consumption expenditures</w:t>
      </w:r>
      <w:r w:rsidR="00C83DE9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7A07E4">
        <w:rPr>
          <w:rFonts w:ascii="Times New Roman" w:hAnsi="Times New Roman" w:cs="Times New Roman"/>
          <w:sz w:val="28"/>
          <w:szCs w:val="28"/>
          <w:lang w:val="en-US"/>
        </w:rPr>
        <w:t xml:space="preserve"> average household member, sources </w:t>
      </w:r>
      <w:r w:rsidRPr="007A07E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of food etc. </w:t>
      </w:r>
      <w:r w:rsidR="00C83DE9">
        <w:rPr>
          <w:rFonts w:ascii="Times New Roman" w:hAnsi="Times New Roman" w:cs="Times New Roman"/>
          <w:sz w:val="28"/>
          <w:szCs w:val="28"/>
          <w:lang w:val="en-US"/>
        </w:rPr>
        <w:t>The dynamics of living Standard Values in the Sakhalin Region was determined according to official statistical data.</w:t>
      </w:r>
    </w:p>
    <w:p w:rsidR="00253B58" w:rsidRPr="007A07E4" w:rsidRDefault="007A07E4" w:rsidP="007A07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84E"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Pr="007A07E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07002" w:rsidRPr="00E07002">
        <w:rPr>
          <w:rFonts w:ascii="Times New Roman" w:hAnsi="Times New Roman" w:cs="Times New Roman"/>
          <w:sz w:val="28"/>
          <w:szCs w:val="28"/>
          <w:lang w:val="en-US"/>
        </w:rPr>
        <w:t xml:space="preserve">standard of living, </w:t>
      </w:r>
      <w:r w:rsidR="00FF59F7" w:rsidRPr="00FF59F7">
        <w:rPr>
          <w:rFonts w:ascii="Times New Roman" w:hAnsi="Times New Roman" w:cs="Times New Roman"/>
          <w:sz w:val="28"/>
          <w:szCs w:val="28"/>
          <w:lang w:val="en-US"/>
        </w:rPr>
        <w:t>the Sakhalin region</w:t>
      </w:r>
      <w:r w:rsidR="00E07002" w:rsidRPr="00E07002">
        <w:rPr>
          <w:rFonts w:ascii="Times New Roman" w:hAnsi="Times New Roman" w:cs="Times New Roman"/>
          <w:sz w:val="28"/>
          <w:szCs w:val="28"/>
          <w:lang w:val="en-US"/>
        </w:rPr>
        <w:t xml:space="preserve">, consumer </w:t>
      </w:r>
      <w:proofErr w:type="spellStart"/>
      <w:r w:rsidR="00E07002" w:rsidRPr="00E07002">
        <w:rPr>
          <w:rFonts w:ascii="Times New Roman" w:hAnsi="Times New Roman" w:cs="Times New Roman"/>
          <w:sz w:val="28"/>
          <w:szCs w:val="28"/>
          <w:lang w:val="en-US"/>
        </w:rPr>
        <w:t>spending</w:t>
      </w:r>
      <w:r w:rsidR="007D747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E07002" w:rsidRPr="00E070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D747E" w:rsidRPr="007D747E">
        <w:rPr>
          <w:rFonts w:ascii="Times New Roman" w:hAnsi="Times New Roman" w:cs="Times New Roman"/>
          <w:sz w:val="28"/>
          <w:szCs w:val="28"/>
          <w:lang w:val="en-US"/>
        </w:rPr>
        <w:tab/>
        <w:t>minimum of subsistence</w:t>
      </w:r>
      <w:r w:rsidR="007D74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0B81" w:rsidRPr="00C35FD2" w:rsidRDefault="00CE0B81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4C08" w:rsidRDefault="002C1222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253B58" w:rsidRPr="00253B58">
        <w:rPr>
          <w:rFonts w:ascii="Times New Roman" w:hAnsi="Times New Roman" w:cs="Times New Roman"/>
          <w:sz w:val="28"/>
          <w:szCs w:val="28"/>
        </w:rPr>
        <w:t xml:space="preserve"> данного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актуальной, т.к. </w:t>
      </w:r>
      <w:r w:rsidR="00253B58" w:rsidRPr="00253B58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экономики </w:t>
      </w:r>
      <w:r>
        <w:rPr>
          <w:rFonts w:ascii="Times New Roman" w:hAnsi="Times New Roman" w:cs="Times New Roman"/>
          <w:sz w:val="28"/>
          <w:szCs w:val="28"/>
        </w:rPr>
        <w:t>Сахалинской области</w:t>
      </w:r>
      <w:r w:rsidR="00253B58" w:rsidRPr="00253B58">
        <w:rPr>
          <w:rFonts w:ascii="Times New Roman" w:hAnsi="Times New Roman" w:cs="Times New Roman"/>
          <w:sz w:val="28"/>
          <w:szCs w:val="28"/>
        </w:rPr>
        <w:t xml:space="preserve"> </w:t>
      </w:r>
      <w:r w:rsidR="00ED4C08">
        <w:rPr>
          <w:rFonts w:ascii="Times New Roman" w:hAnsi="Times New Roman" w:cs="Times New Roman"/>
          <w:sz w:val="28"/>
          <w:szCs w:val="28"/>
        </w:rPr>
        <w:t>становится важным сопоставление высоких значений макроэкономических показателей развития региональной экономики с обеспечиваемым у</w:t>
      </w:r>
      <w:r w:rsidR="007D747E">
        <w:rPr>
          <w:rFonts w:ascii="Times New Roman" w:hAnsi="Times New Roman" w:cs="Times New Roman"/>
          <w:sz w:val="28"/>
          <w:szCs w:val="28"/>
        </w:rPr>
        <w:t>ровнем жизни жителей субъекта Р</w:t>
      </w:r>
      <w:r w:rsidR="00C00EB9">
        <w:rPr>
          <w:rFonts w:ascii="Times New Roman" w:hAnsi="Times New Roman" w:cs="Times New Roman"/>
          <w:sz w:val="28"/>
          <w:szCs w:val="28"/>
        </w:rPr>
        <w:t>Ф</w:t>
      </w:r>
      <w:r w:rsidR="00253B58" w:rsidRPr="00253B58">
        <w:rPr>
          <w:rFonts w:ascii="Times New Roman" w:hAnsi="Times New Roman" w:cs="Times New Roman"/>
          <w:sz w:val="28"/>
          <w:szCs w:val="28"/>
        </w:rPr>
        <w:t>. От решения</w:t>
      </w:r>
      <w:r w:rsidR="00ED4C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4C08">
        <w:rPr>
          <w:rFonts w:ascii="Times New Roman" w:hAnsi="Times New Roman" w:cs="Times New Roman"/>
          <w:sz w:val="28"/>
          <w:szCs w:val="28"/>
        </w:rPr>
        <w:t>зданной</w:t>
      </w:r>
      <w:proofErr w:type="spellEnd"/>
      <w:r w:rsidR="00ED4C08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253B58" w:rsidRPr="00253B58">
        <w:rPr>
          <w:rFonts w:ascii="Times New Roman" w:hAnsi="Times New Roman" w:cs="Times New Roman"/>
          <w:sz w:val="28"/>
          <w:szCs w:val="28"/>
        </w:rPr>
        <w:t xml:space="preserve"> во многом зависит направленность и темпы дальнейших преобразований </w:t>
      </w:r>
      <w:r w:rsidR="00ED4C08">
        <w:rPr>
          <w:rFonts w:ascii="Times New Roman" w:hAnsi="Times New Roman" w:cs="Times New Roman"/>
          <w:sz w:val="28"/>
          <w:szCs w:val="28"/>
        </w:rPr>
        <w:t>в регионе</w:t>
      </w:r>
      <w:r w:rsidR="00253B58" w:rsidRPr="00253B58">
        <w:rPr>
          <w:rFonts w:ascii="Times New Roman" w:hAnsi="Times New Roman" w:cs="Times New Roman"/>
          <w:sz w:val="28"/>
          <w:szCs w:val="28"/>
        </w:rPr>
        <w:t xml:space="preserve"> и, в конечном счете, </w:t>
      </w:r>
      <w:r w:rsidR="00ED4C08" w:rsidRPr="00253B58">
        <w:rPr>
          <w:rFonts w:ascii="Times New Roman" w:hAnsi="Times New Roman" w:cs="Times New Roman"/>
          <w:sz w:val="28"/>
          <w:szCs w:val="28"/>
        </w:rPr>
        <w:t>экономическая</w:t>
      </w:r>
      <w:r w:rsidR="00ED4C08">
        <w:rPr>
          <w:rFonts w:ascii="Times New Roman" w:hAnsi="Times New Roman" w:cs="Times New Roman"/>
          <w:sz w:val="28"/>
          <w:szCs w:val="28"/>
        </w:rPr>
        <w:t xml:space="preserve">, </w:t>
      </w:r>
      <w:r w:rsidR="00253B58" w:rsidRPr="00253B58">
        <w:rPr>
          <w:rFonts w:ascii="Times New Roman" w:hAnsi="Times New Roman" w:cs="Times New Roman"/>
          <w:sz w:val="28"/>
          <w:szCs w:val="28"/>
        </w:rPr>
        <w:t xml:space="preserve">а, следовательно, и </w:t>
      </w:r>
      <w:r w:rsidR="00ED4C08" w:rsidRPr="00253B58">
        <w:rPr>
          <w:rFonts w:ascii="Times New Roman" w:hAnsi="Times New Roman" w:cs="Times New Roman"/>
          <w:sz w:val="28"/>
          <w:szCs w:val="28"/>
        </w:rPr>
        <w:t xml:space="preserve">политическая </w:t>
      </w:r>
      <w:r w:rsidR="00253B58" w:rsidRPr="00253B58">
        <w:rPr>
          <w:rFonts w:ascii="Times New Roman" w:hAnsi="Times New Roman" w:cs="Times New Roman"/>
          <w:sz w:val="28"/>
          <w:szCs w:val="28"/>
        </w:rPr>
        <w:t xml:space="preserve">стабильность </w:t>
      </w:r>
      <w:r w:rsidR="00C00EB9">
        <w:rPr>
          <w:rFonts w:ascii="Times New Roman" w:hAnsi="Times New Roman" w:cs="Times New Roman"/>
          <w:sz w:val="28"/>
          <w:szCs w:val="28"/>
        </w:rPr>
        <w:t>территории.</w:t>
      </w:r>
      <w:r w:rsidR="00253B58" w:rsidRPr="00253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B58" w:rsidRPr="00253B58" w:rsidRDefault="00253B58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B58">
        <w:rPr>
          <w:rFonts w:ascii="Times New Roman" w:hAnsi="Times New Roman" w:cs="Times New Roman"/>
          <w:sz w:val="28"/>
          <w:szCs w:val="28"/>
        </w:rPr>
        <w:t>Объект исследования - уровень жизни.</w:t>
      </w:r>
    </w:p>
    <w:p w:rsidR="00253B58" w:rsidRPr="00253B58" w:rsidRDefault="00253B58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B58">
        <w:rPr>
          <w:rFonts w:ascii="Times New Roman" w:hAnsi="Times New Roman" w:cs="Times New Roman"/>
          <w:sz w:val="28"/>
          <w:szCs w:val="28"/>
        </w:rPr>
        <w:t>Предмет исследования - показатели уровня и качества жизни</w:t>
      </w:r>
      <w:r w:rsidR="00C00EB9">
        <w:rPr>
          <w:rFonts w:ascii="Times New Roman" w:hAnsi="Times New Roman" w:cs="Times New Roman"/>
          <w:sz w:val="28"/>
          <w:szCs w:val="28"/>
        </w:rPr>
        <w:t xml:space="preserve"> нас</w:t>
      </w:r>
      <w:r w:rsidR="00ED4C08">
        <w:rPr>
          <w:rFonts w:ascii="Times New Roman" w:hAnsi="Times New Roman" w:cs="Times New Roman"/>
          <w:sz w:val="28"/>
          <w:szCs w:val="28"/>
        </w:rPr>
        <w:t>еления Сахалинской области</w:t>
      </w:r>
      <w:r w:rsidR="00C00EB9">
        <w:rPr>
          <w:rFonts w:ascii="Times New Roman" w:hAnsi="Times New Roman" w:cs="Times New Roman"/>
          <w:sz w:val="28"/>
          <w:szCs w:val="28"/>
        </w:rPr>
        <w:t>,</w:t>
      </w:r>
      <w:r w:rsidR="00ED4C08">
        <w:rPr>
          <w:rFonts w:ascii="Times New Roman" w:hAnsi="Times New Roman" w:cs="Times New Roman"/>
          <w:sz w:val="28"/>
          <w:szCs w:val="28"/>
        </w:rPr>
        <w:t xml:space="preserve"> необходимость и пути их повышения.</w:t>
      </w:r>
    </w:p>
    <w:p w:rsidR="00253B58" w:rsidRDefault="00253B58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B58">
        <w:rPr>
          <w:rFonts w:ascii="Times New Roman" w:hAnsi="Times New Roman" w:cs="Times New Roman"/>
          <w:sz w:val="28"/>
          <w:szCs w:val="28"/>
        </w:rPr>
        <w:t xml:space="preserve">Цель работы – провести всесторонний анализ уровня и качества жизни </w:t>
      </w:r>
      <w:r w:rsidR="006146EC">
        <w:rPr>
          <w:rFonts w:ascii="Times New Roman" w:hAnsi="Times New Roman" w:cs="Times New Roman"/>
          <w:sz w:val="28"/>
          <w:szCs w:val="28"/>
        </w:rPr>
        <w:t>Сахалин</w:t>
      </w:r>
      <w:r w:rsidR="00ED4C08">
        <w:rPr>
          <w:rFonts w:ascii="Times New Roman" w:hAnsi="Times New Roman" w:cs="Times New Roman"/>
          <w:sz w:val="28"/>
          <w:szCs w:val="28"/>
        </w:rPr>
        <w:t>ской области</w:t>
      </w:r>
      <w:r w:rsidR="006146EC">
        <w:rPr>
          <w:rFonts w:ascii="Times New Roman" w:hAnsi="Times New Roman" w:cs="Times New Roman"/>
          <w:sz w:val="28"/>
          <w:szCs w:val="28"/>
        </w:rPr>
        <w:t xml:space="preserve"> и выявить проблемы его динамики.</w:t>
      </w:r>
    </w:p>
    <w:p w:rsidR="00ED4C08" w:rsidRDefault="00A24730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4730">
        <w:rPr>
          <w:rFonts w:ascii="Times New Roman" w:hAnsi="Times New Roman" w:cs="Times New Roman"/>
          <w:sz w:val="28"/>
          <w:szCs w:val="28"/>
        </w:rPr>
        <w:t xml:space="preserve">Уровень жизни </w:t>
      </w:r>
      <w:r w:rsidR="00C00EB9">
        <w:rPr>
          <w:rFonts w:ascii="Times New Roman" w:hAnsi="Times New Roman" w:cs="Times New Roman"/>
          <w:sz w:val="28"/>
          <w:szCs w:val="28"/>
        </w:rPr>
        <w:t>–</w:t>
      </w:r>
      <w:r w:rsidRPr="00A24730">
        <w:rPr>
          <w:rFonts w:ascii="Times New Roman" w:hAnsi="Times New Roman" w:cs="Times New Roman"/>
          <w:sz w:val="28"/>
          <w:szCs w:val="28"/>
        </w:rPr>
        <w:t xml:space="preserve"> </w:t>
      </w:r>
      <w:r w:rsidR="00C00EB9">
        <w:rPr>
          <w:rFonts w:ascii="Times New Roman" w:hAnsi="Times New Roman" w:cs="Times New Roman"/>
          <w:sz w:val="28"/>
          <w:szCs w:val="28"/>
        </w:rPr>
        <w:t>«</w:t>
      </w:r>
      <w:r w:rsidRPr="00A24730">
        <w:rPr>
          <w:rFonts w:ascii="Times New Roman" w:hAnsi="Times New Roman" w:cs="Times New Roman"/>
          <w:sz w:val="28"/>
          <w:szCs w:val="28"/>
        </w:rPr>
        <w:t>уровень благосостояния населения, потребления благ и услуг, совокупность условий и показателей, характеризующих меру удовлетворения основных жизненных потребностей людей, обычно оп</w:t>
      </w:r>
      <w:r w:rsidR="00C00EB9">
        <w:rPr>
          <w:rFonts w:ascii="Times New Roman" w:hAnsi="Times New Roman" w:cs="Times New Roman"/>
          <w:sz w:val="28"/>
          <w:szCs w:val="28"/>
        </w:rPr>
        <w:t>ределяется величиной ВВП или ВНД</w:t>
      </w:r>
      <w:r w:rsidRPr="00A24730">
        <w:rPr>
          <w:rFonts w:ascii="Times New Roman" w:hAnsi="Times New Roman" w:cs="Times New Roman"/>
          <w:sz w:val="28"/>
          <w:szCs w:val="28"/>
        </w:rPr>
        <w:t xml:space="preserve"> на душу населения, средними доходами семьи, человека в сравнении с прожиточным минимумом в данной стране и в других странах, с потребител</w:t>
      </w:r>
      <w:r w:rsidR="00C00EB9">
        <w:rPr>
          <w:rFonts w:ascii="Times New Roman" w:hAnsi="Times New Roman" w:cs="Times New Roman"/>
          <w:sz w:val="28"/>
          <w:szCs w:val="28"/>
        </w:rPr>
        <w:t>ьским бюджетом семьи»</w:t>
      </w:r>
      <w:r w:rsidR="007D084E">
        <w:rPr>
          <w:rFonts w:ascii="Times New Roman" w:hAnsi="Times New Roman" w:cs="Times New Roman"/>
          <w:sz w:val="28"/>
          <w:szCs w:val="28"/>
        </w:rPr>
        <w:t xml:space="preserve"> </w:t>
      </w:r>
      <w:r w:rsidR="007D084E" w:rsidRPr="00D325CB">
        <w:rPr>
          <w:rFonts w:ascii="Times New Roman" w:hAnsi="Times New Roman" w:cs="Times New Roman"/>
          <w:sz w:val="28"/>
          <w:szCs w:val="28"/>
        </w:rPr>
        <w:t>[</w:t>
      </w:r>
      <w:r w:rsidR="007D084E">
        <w:rPr>
          <w:rFonts w:ascii="Times New Roman" w:hAnsi="Times New Roman" w:cs="Times New Roman"/>
          <w:sz w:val="28"/>
          <w:szCs w:val="28"/>
        </w:rPr>
        <w:t>1</w:t>
      </w:r>
      <w:r w:rsidR="007D084E" w:rsidRPr="00D325CB">
        <w:rPr>
          <w:rFonts w:ascii="Times New Roman" w:hAnsi="Times New Roman" w:cs="Times New Roman"/>
          <w:sz w:val="28"/>
          <w:szCs w:val="28"/>
        </w:rPr>
        <w:t>]</w:t>
      </w:r>
      <w:r w:rsidR="00C00EB9">
        <w:rPr>
          <w:rFonts w:ascii="Times New Roman" w:hAnsi="Times New Roman" w:cs="Times New Roman"/>
          <w:sz w:val="28"/>
          <w:szCs w:val="28"/>
        </w:rPr>
        <w:t>.</w:t>
      </w:r>
    </w:p>
    <w:p w:rsidR="007E70B8" w:rsidRDefault="00B5654B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D25">
        <w:rPr>
          <w:rFonts w:ascii="Times New Roman" w:hAnsi="Times New Roman" w:cs="Times New Roman"/>
          <w:sz w:val="28"/>
          <w:szCs w:val="28"/>
        </w:rPr>
        <w:t xml:space="preserve">Уровень жизни отражает обеспеченность граждан </w:t>
      </w:r>
      <w:proofErr w:type="gramStart"/>
      <w:r w:rsidRPr="007E2D25">
        <w:rPr>
          <w:rFonts w:ascii="Times New Roman" w:hAnsi="Times New Roman" w:cs="Times New Roman"/>
          <w:sz w:val="28"/>
          <w:szCs w:val="28"/>
        </w:rPr>
        <w:t>материальными</w:t>
      </w:r>
      <w:proofErr w:type="gramEnd"/>
      <w:r w:rsidRPr="007E2D25">
        <w:rPr>
          <w:rFonts w:ascii="Times New Roman" w:hAnsi="Times New Roman" w:cs="Times New Roman"/>
          <w:sz w:val="28"/>
          <w:szCs w:val="28"/>
        </w:rPr>
        <w:t xml:space="preserve"> благами и услугами на конкретный </w:t>
      </w:r>
      <w:r w:rsidR="00C00EB9">
        <w:rPr>
          <w:rFonts w:ascii="Times New Roman" w:hAnsi="Times New Roman" w:cs="Times New Roman"/>
          <w:sz w:val="28"/>
          <w:szCs w:val="28"/>
        </w:rPr>
        <w:t>момент</w:t>
      </w:r>
      <w:r w:rsidRPr="007E2D25">
        <w:rPr>
          <w:rFonts w:ascii="Times New Roman" w:hAnsi="Times New Roman" w:cs="Times New Roman"/>
          <w:sz w:val="28"/>
          <w:szCs w:val="28"/>
        </w:rPr>
        <w:t xml:space="preserve"> времени. Также уровень жизни </w:t>
      </w:r>
      <w:r w:rsidR="00C00EB9">
        <w:rPr>
          <w:rFonts w:ascii="Times New Roman" w:hAnsi="Times New Roman" w:cs="Times New Roman"/>
          <w:sz w:val="28"/>
          <w:szCs w:val="28"/>
        </w:rPr>
        <w:t>подразумевает характеристику уровня и структуры</w:t>
      </w:r>
      <w:r w:rsidRPr="007E2D25">
        <w:rPr>
          <w:rFonts w:ascii="Times New Roman" w:hAnsi="Times New Roman" w:cs="Times New Roman"/>
          <w:sz w:val="28"/>
          <w:szCs w:val="28"/>
        </w:rPr>
        <w:t xml:space="preserve"> потребления, услови</w:t>
      </w:r>
      <w:r w:rsidR="00C00EB9">
        <w:rPr>
          <w:rFonts w:ascii="Times New Roman" w:hAnsi="Times New Roman" w:cs="Times New Roman"/>
          <w:sz w:val="28"/>
          <w:szCs w:val="28"/>
        </w:rPr>
        <w:t>й</w:t>
      </w:r>
      <w:r w:rsidRPr="007E2D25">
        <w:rPr>
          <w:rFonts w:ascii="Times New Roman" w:hAnsi="Times New Roman" w:cs="Times New Roman"/>
          <w:sz w:val="28"/>
          <w:szCs w:val="28"/>
        </w:rPr>
        <w:t xml:space="preserve"> труда, структур</w:t>
      </w:r>
      <w:r w:rsidR="00C00EB9">
        <w:rPr>
          <w:rFonts w:ascii="Times New Roman" w:hAnsi="Times New Roman" w:cs="Times New Roman"/>
          <w:sz w:val="28"/>
          <w:szCs w:val="28"/>
        </w:rPr>
        <w:t>ы</w:t>
      </w:r>
      <w:r w:rsidRPr="007E2D25">
        <w:rPr>
          <w:rFonts w:ascii="Times New Roman" w:hAnsi="Times New Roman" w:cs="Times New Roman"/>
          <w:sz w:val="28"/>
          <w:szCs w:val="28"/>
        </w:rPr>
        <w:t xml:space="preserve"> и степень удовлетворения социально</w:t>
      </w:r>
      <w:r w:rsidR="006146EC">
        <w:rPr>
          <w:rFonts w:ascii="Times New Roman" w:hAnsi="Times New Roman" w:cs="Times New Roman"/>
          <w:sz w:val="28"/>
          <w:szCs w:val="28"/>
        </w:rPr>
        <w:t>-</w:t>
      </w:r>
      <w:r w:rsidRPr="007E2D25">
        <w:rPr>
          <w:rFonts w:ascii="Times New Roman" w:hAnsi="Times New Roman" w:cs="Times New Roman"/>
          <w:sz w:val="28"/>
          <w:szCs w:val="28"/>
        </w:rPr>
        <w:t>культурных потребностей, степен</w:t>
      </w:r>
      <w:r w:rsidR="00C00EB9">
        <w:rPr>
          <w:rFonts w:ascii="Times New Roman" w:hAnsi="Times New Roman" w:cs="Times New Roman"/>
          <w:sz w:val="28"/>
          <w:szCs w:val="28"/>
        </w:rPr>
        <w:t>и</w:t>
      </w:r>
      <w:r w:rsidRPr="007E2D25">
        <w:rPr>
          <w:rFonts w:ascii="Times New Roman" w:hAnsi="Times New Roman" w:cs="Times New Roman"/>
          <w:sz w:val="28"/>
          <w:szCs w:val="28"/>
        </w:rPr>
        <w:t xml:space="preserve"> развития сферы услуг, величин</w:t>
      </w:r>
      <w:r w:rsidR="00C00EB9">
        <w:rPr>
          <w:rFonts w:ascii="Times New Roman" w:hAnsi="Times New Roman" w:cs="Times New Roman"/>
          <w:sz w:val="28"/>
          <w:szCs w:val="28"/>
        </w:rPr>
        <w:t>ы</w:t>
      </w:r>
      <w:r w:rsidRPr="007E2D25">
        <w:rPr>
          <w:rFonts w:ascii="Times New Roman" w:hAnsi="Times New Roman" w:cs="Times New Roman"/>
          <w:sz w:val="28"/>
          <w:szCs w:val="28"/>
        </w:rPr>
        <w:t xml:space="preserve"> и структур</w:t>
      </w:r>
      <w:r w:rsidR="00C00EB9">
        <w:rPr>
          <w:rFonts w:ascii="Times New Roman" w:hAnsi="Times New Roman" w:cs="Times New Roman"/>
          <w:sz w:val="28"/>
          <w:szCs w:val="28"/>
        </w:rPr>
        <w:t xml:space="preserve">ы </w:t>
      </w:r>
      <w:r w:rsidRPr="007E2D25">
        <w:rPr>
          <w:rFonts w:ascii="Times New Roman" w:hAnsi="Times New Roman" w:cs="Times New Roman"/>
          <w:sz w:val="28"/>
          <w:szCs w:val="28"/>
        </w:rPr>
        <w:t>внерабочего и свободного времени, уро</w:t>
      </w:r>
      <w:r w:rsidR="00C00EB9">
        <w:rPr>
          <w:rFonts w:ascii="Times New Roman" w:hAnsi="Times New Roman" w:cs="Times New Roman"/>
          <w:sz w:val="28"/>
          <w:szCs w:val="28"/>
        </w:rPr>
        <w:t>вня</w:t>
      </w:r>
      <w:r w:rsidR="007E70B8" w:rsidRPr="007E2D25">
        <w:rPr>
          <w:rFonts w:ascii="Times New Roman" w:hAnsi="Times New Roman" w:cs="Times New Roman"/>
          <w:sz w:val="28"/>
          <w:szCs w:val="28"/>
        </w:rPr>
        <w:t xml:space="preserve"> экологической безопасности и др.</w:t>
      </w:r>
    </w:p>
    <w:p w:rsidR="006146EC" w:rsidRDefault="006146EC" w:rsidP="00876FC1">
      <w:pPr>
        <w:pStyle w:val="aa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Рассмотрим </w:t>
      </w:r>
      <w:r w:rsidR="007A0E72">
        <w:rPr>
          <w:sz w:val="28"/>
          <w:szCs w:val="28"/>
        </w:rPr>
        <w:t>динамику прожиточного минимума Сахалинской области.</w:t>
      </w:r>
    </w:p>
    <w:p w:rsidR="00A60E5C" w:rsidRDefault="00A60E5C" w:rsidP="00876FC1">
      <w:pPr>
        <w:pStyle w:val="aa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44572E">
        <w:rPr>
          <w:sz w:val="28"/>
          <w:szCs w:val="28"/>
        </w:rPr>
        <w:t>Прожиточный минимум - это натуральный набор продуктов питания, учитывающий диетологические ограничения и обеспечивающий минимально необходимое количество калории, а также расходы на непродовольственные товары и услуги, налоги и обязательные платежи, соответствующие по структуре затрат на эти цели бюджетам низко доходных семей</w:t>
      </w:r>
      <w:r w:rsidR="007D084E">
        <w:rPr>
          <w:sz w:val="28"/>
          <w:szCs w:val="28"/>
        </w:rPr>
        <w:t xml:space="preserve"> </w:t>
      </w:r>
      <w:r w:rsidR="007D084E" w:rsidRPr="00D325CB">
        <w:rPr>
          <w:sz w:val="28"/>
          <w:szCs w:val="28"/>
        </w:rPr>
        <w:t>[</w:t>
      </w:r>
      <w:r w:rsidR="00CB1E59">
        <w:rPr>
          <w:sz w:val="28"/>
          <w:szCs w:val="28"/>
        </w:rPr>
        <w:t>2</w:t>
      </w:r>
      <w:r w:rsidR="007D084E" w:rsidRPr="00D325CB">
        <w:rPr>
          <w:sz w:val="28"/>
          <w:szCs w:val="28"/>
        </w:rPr>
        <w:t>]</w:t>
      </w:r>
      <w:r w:rsidRPr="0044572E">
        <w:rPr>
          <w:sz w:val="28"/>
          <w:szCs w:val="28"/>
        </w:rPr>
        <w:t>.</w:t>
      </w:r>
    </w:p>
    <w:p w:rsidR="00AD7529" w:rsidRPr="002C4AFE" w:rsidRDefault="00AD7529" w:rsidP="00876FC1">
      <w:pPr>
        <w:pStyle w:val="aa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AD7529">
        <w:rPr>
          <w:sz w:val="28"/>
          <w:szCs w:val="28"/>
        </w:rPr>
        <w:t xml:space="preserve">Исходя из данных рисунка 1, стоимость прожиточного минимума по Сахалинской области в течение 6-ти лет выросла,  с 3351 до 13728 руб. на душу населения. Прожиточный минимум в Сахалинской области в рассматриваемом периоде 2011-2016 гг. увеличивается, он сложился на более высоком уровне, чем по России в целом. Это  связано, помимо прочего, c более высоким уровнем цен на товары и услуги, входящие в состав потребительской </w:t>
      </w:r>
      <w:proofErr w:type="spellStart"/>
      <w:r w:rsidRPr="00AD7529">
        <w:rPr>
          <w:sz w:val="28"/>
          <w:szCs w:val="28"/>
        </w:rPr>
        <w:t>козины</w:t>
      </w:r>
      <w:proofErr w:type="spellEnd"/>
      <w:r w:rsidRPr="00AD7529">
        <w:rPr>
          <w:sz w:val="28"/>
          <w:szCs w:val="28"/>
        </w:rPr>
        <w:t xml:space="preserve"> Сахалинской области.</w:t>
      </w:r>
    </w:p>
    <w:p w:rsidR="00A60E5C" w:rsidRPr="00545754" w:rsidRDefault="00A60E5C" w:rsidP="00A60E5C">
      <w:pPr>
        <w:pStyle w:val="aa"/>
        <w:spacing w:before="0" w:beforeAutospacing="0" w:after="120" w:afterAutospacing="0" w:line="360" w:lineRule="atLeast"/>
        <w:jc w:val="both"/>
        <w:textAlignment w:val="baseline"/>
      </w:pPr>
      <w:r w:rsidRPr="00545754">
        <w:rPr>
          <w:noProof/>
        </w:rPr>
        <w:drawing>
          <wp:inline distT="0" distB="0" distL="0" distR="0" wp14:anchorId="71967C16" wp14:editId="35234324">
            <wp:extent cx="6011186" cy="245695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0E5C" w:rsidRDefault="00A60E5C" w:rsidP="007958C0">
      <w:pPr>
        <w:pStyle w:val="aa"/>
        <w:spacing w:before="0" w:beforeAutospacing="0" w:after="0" w:afterAutospacing="0" w:line="360" w:lineRule="auto"/>
        <w:ind w:firstLine="72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Рисунок 1 </w:t>
      </w:r>
      <w:r w:rsidR="003F5EBB">
        <w:rPr>
          <w:sz w:val="28"/>
          <w:szCs w:val="28"/>
        </w:rPr>
        <w:t>– Динамика величины</w:t>
      </w:r>
      <w:r>
        <w:rPr>
          <w:sz w:val="28"/>
          <w:szCs w:val="28"/>
        </w:rPr>
        <w:t xml:space="preserve"> </w:t>
      </w:r>
      <w:r w:rsidR="007958C0">
        <w:rPr>
          <w:sz w:val="28"/>
          <w:szCs w:val="28"/>
        </w:rPr>
        <w:t>п</w:t>
      </w:r>
      <w:r w:rsidR="003F5EBB">
        <w:rPr>
          <w:sz w:val="28"/>
          <w:szCs w:val="28"/>
        </w:rPr>
        <w:t>рожиточного</w:t>
      </w:r>
      <w:r w:rsidRPr="00A60E5C">
        <w:rPr>
          <w:sz w:val="28"/>
          <w:szCs w:val="28"/>
        </w:rPr>
        <w:t xml:space="preserve"> минимум</w:t>
      </w:r>
      <w:r w:rsidR="003F5EBB">
        <w:rPr>
          <w:sz w:val="28"/>
          <w:szCs w:val="28"/>
        </w:rPr>
        <w:t>а</w:t>
      </w:r>
      <w:r w:rsidRPr="00A60E5C">
        <w:rPr>
          <w:sz w:val="28"/>
          <w:szCs w:val="28"/>
        </w:rPr>
        <w:t xml:space="preserve"> на душу населения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="007958C0">
        <w:rPr>
          <w:sz w:val="28"/>
          <w:szCs w:val="28"/>
        </w:rPr>
        <w:t xml:space="preserve"> в месяц</w:t>
      </w:r>
    </w:p>
    <w:p w:rsidR="00CD7D5F" w:rsidRDefault="00CD7D5F" w:rsidP="00CB3DB6">
      <w:pPr>
        <w:pStyle w:val="aa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</w:p>
    <w:p w:rsidR="00CB1E59" w:rsidRDefault="00CD7D5F" w:rsidP="00CB1E59">
      <w:pPr>
        <w:pStyle w:val="aa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529">
        <w:rPr>
          <w:sz w:val="28"/>
          <w:szCs w:val="28"/>
        </w:rPr>
        <w:t>Согласно</w:t>
      </w:r>
      <w:r w:rsidR="00AD7529" w:rsidRPr="00AD7529">
        <w:rPr>
          <w:sz w:val="28"/>
          <w:szCs w:val="28"/>
        </w:rPr>
        <w:t xml:space="preserve"> рисунку 2 среднегодовые темпы прироста величины прожиточного </w:t>
      </w:r>
      <w:proofErr w:type="gramStart"/>
      <w:r w:rsidR="00AD7529" w:rsidRPr="00AD7529">
        <w:rPr>
          <w:sz w:val="28"/>
          <w:szCs w:val="28"/>
        </w:rPr>
        <w:t>минимума</w:t>
      </w:r>
      <w:proofErr w:type="gramEnd"/>
      <w:r w:rsidR="00AD7529" w:rsidRPr="00AD7529">
        <w:rPr>
          <w:sz w:val="28"/>
          <w:szCs w:val="28"/>
        </w:rPr>
        <w:t xml:space="preserve"> как по России, так и по Сахалинской области в последний год резко </w:t>
      </w:r>
      <w:r w:rsidR="002F2980" w:rsidRPr="002F2980">
        <w:rPr>
          <w:sz w:val="28"/>
          <w:szCs w:val="28"/>
        </w:rPr>
        <w:t>снизились</w:t>
      </w:r>
      <w:r w:rsidR="00AD7529" w:rsidRPr="00AD7529">
        <w:rPr>
          <w:sz w:val="28"/>
          <w:szCs w:val="28"/>
        </w:rPr>
        <w:t xml:space="preserve"> почти на 14% .</w:t>
      </w:r>
    </w:p>
    <w:p w:rsidR="00694E55" w:rsidRDefault="006A6C9B" w:rsidP="00CB1E59">
      <w:pPr>
        <w:pStyle w:val="aa"/>
        <w:spacing w:before="0" w:beforeAutospacing="0" w:after="0" w:afterAutospacing="0" w:line="360" w:lineRule="auto"/>
        <w:jc w:val="both"/>
        <w:textAlignment w:val="baseline"/>
        <w:rPr>
          <w:noProof/>
        </w:rPr>
      </w:pPr>
      <w:r w:rsidRPr="00AE1AB4">
        <w:rPr>
          <w:noProof/>
          <w:sz w:val="22"/>
        </w:rPr>
        <w:lastRenderedPageBreak/>
        <w:drawing>
          <wp:inline distT="0" distB="0" distL="0" distR="0" wp14:anchorId="24D38C2E" wp14:editId="62B57ADA">
            <wp:extent cx="5947410" cy="21812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1AB4" w:rsidRPr="00AE1AB4" w:rsidRDefault="00AE1AB4" w:rsidP="00876FC1">
      <w:pPr>
        <w:pStyle w:val="aa"/>
        <w:spacing w:before="0" w:beforeAutospacing="0" w:after="0" w:afterAutospacing="0" w:line="360" w:lineRule="auto"/>
        <w:ind w:firstLine="720"/>
        <w:jc w:val="center"/>
        <w:textAlignment w:val="baseline"/>
        <w:rPr>
          <w:sz w:val="32"/>
          <w:szCs w:val="28"/>
        </w:rPr>
      </w:pPr>
      <w:r w:rsidRPr="00AE1AB4">
        <w:rPr>
          <w:noProof/>
          <w:sz w:val="28"/>
        </w:rPr>
        <w:t>Рисунок 2 – Среднегодовые темпы прироста прожиточного минимума</w:t>
      </w:r>
      <w:r w:rsidR="00AD7529">
        <w:rPr>
          <w:noProof/>
          <w:sz w:val="28"/>
        </w:rPr>
        <w:t>,%</w:t>
      </w:r>
    </w:p>
    <w:p w:rsidR="00AD7529" w:rsidRDefault="00AD7529" w:rsidP="00CB3D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C0" w:rsidRDefault="00AD7529" w:rsidP="00CB3D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рисунка 3 следует, что среднедушевые доходы в Сахалинской области в 2011-2016 гг. увеличиваются более быстрыми темпами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величина прожиточного минимума: </w:t>
      </w:r>
      <w:r w:rsidRPr="00A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A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</w:t>
      </w:r>
      <w:r w:rsidRPr="00A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  тыс. рублей.</w:t>
      </w:r>
    </w:p>
    <w:p w:rsidR="00AD7529" w:rsidRDefault="00AD7529" w:rsidP="00CB3D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73" w:rsidRPr="0044572E" w:rsidRDefault="0035351B" w:rsidP="00AD75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36FB99" wp14:editId="435F06D5">
            <wp:extent cx="6010910" cy="2447925"/>
            <wp:effectExtent l="0" t="0" r="889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15ED" w:rsidRPr="000615ED" w:rsidRDefault="00E65F0F" w:rsidP="00AD0376">
      <w:pPr>
        <w:pStyle w:val="aa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Рисунок 3</w:t>
      </w:r>
      <w:r w:rsidR="000615ED" w:rsidRPr="000615ED">
        <w:rPr>
          <w:sz w:val="28"/>
          <w:szCs w:val="28"/>
        </w:rPr>
        <w:t xml:space="preserve"> - </w:t>
      </w:r>
      <w:r w:rsidR="00AD0376">
        <w:rPr>
          <w:sz w:val="28"/>
          <w:szCs w:val="28"/>
        </w:rPr>
        <w:t>Динамика</w:t>
      </w:r>
      <w:r w:rsidR="000615ED" w:rsidRPr="000615ED">
        <w:rPr>
          <w:sz w:val="28"/>
          <w:szCs w:val="28"/>
        </w:rPr>
        <w:t xml:space="preserve"> ср</w:t>
      </w:r>
      <w:r w:rsidR="000615ED">
        <w:rPr>
          <w:sz w:val="28"/>
          <w:szCs w:val="28"/>
        </w:rPr>
        <w:t>еднедушев</w:t>
      </w:r>
      <w:r w:rsidR="00AD0376">
        <w:rPr>
          <w:sz w:val="28"/>
          <w:szCs w:val="28"/>
        </w:rPr>
        <w:t>ых</w:t>
      </w:r>
      <w:r w:rsidR="000615ED">
        <w:rPr>
          <w:sz w:val="28"/>
          <w:szCs w:val="28"/>
        </w:rPr>
        <w:t xml:space="preserve"> доход</w:t>
      </w:r>
      <w:r w:rsidR="00AD0376">
        <w:rPr>
          <w:sz w:val="28"/>
          <w:szCs w:val="28"/>
        </w:rPr>
        <w:t>ов</w:t>
      </w:r>
      <w:r w:rsidR="000615ED">
        <w:rPr>
          <w:sz w:val="28"/>
          <w:szCs w:val="28"/>
        </w:rPr>
        <w:t xml:space="preserve"> и </w:t>
      </w:r>
      <w:r w:rsidR="00AD0376">
        <w:rPr>
          <w:sz w:val="28"/>
          <w:szCs w:val="28"/>
        </w:rPr>
        <w:t xml:space="preserve">величины </w:t>
      </w:r>
      <w:r w:rsidR="000615ED" w:rsidRPr="000615ED">
        <w:rPr>
          <w:sz w:val="28"/>
          <w:szCs w:val="28"/>
        </w:rPr>
        <w:t>прожиточного минимума</w:t>
      </w:r>
      <w:r w:rsidR="00AD0376">
        <w:rPr>
          <w:sz w:val="28"/>
          <w:szCs w:val="28"/>
        </w:rPr>
        <w:t xml:space="preserve"> Сахалинской области</w:t>
      </w:r>
      <w:r w:rsidR="000615ED" w:rsidRPr="000615ED">
        <w:rPr>
          <w:sz w:val="28"/>
          <w:szCs w:val="28"/>
        </w:rPr>
        <w:t>, тыс. руб.</w:t>
      </w:r>
    </w:p>
    <w:p w:rsidR="00AD7529" w:rsidRDefault="00AD7529" w:rsidP="00AD752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29" w:rsidRPr="00AD7529" w:rsidRDefault="00AD7529" w:rsidP="00AD752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таблицы</w:t>
      </w:r>
      <w:r w:rsidRPr="00A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можно заметить  то, что в 2016 году на 0,3</w:t>
      </w:r>
      <w:r w:rsidR="002F2980"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r w:rsidRPr="00A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среднедушевые доходы </w:t>
      </w:r>
      <w:r w:rsidR="002F2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</w:t>
      </w:r>
      <w:r w:rsidRPr="00A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</w:t>
      </w:r>
      <w:r w:rsidR="002F29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прожиточный минимум.</w:t>
      </w:r>
    </w:p>
    <w:p w:rsidR="00E65F0F" w:rsidRPr="00E65F0F" w:rsidRDefault="00E65F0F" w:rsidP="00CB3DB6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F0F">
        <w:rPr>
          <w:sz w:val="28"/>
          <w:szCs w:val="28"/>
        </w:rPr>
        <w:lastRenderedPageBreak/>
        <w:t>Таблица 1 – Соотношение темпов прироста среднедушевых доходов и величины прожиточного минимума</w:t>
      </w:r>
      <w:r w:rsidR="002F5C64">
        <w:rPr>
          <w:sz w:val="28"/>
          <w:szCs w:val="28"/>
        </w:rPr>
        <w:t xml:space="preserve"> в Сахалинской области</w:t>
      </w:r>
      <w:r w:rsidRPr="00E65F0F">
        <w:rPr>
          <w:sz w:val="28"/>
          <w:szCs w:val="28"/>
        </w:rPr>
        <w:fldChar w:fldCharType="begin"/>
      </w:r>
      <w:r w:rsidR="00AD0376" w:rsidRPr="00E65F0F">
        <w:rPr>
          <w:sz w:val="28"/>
          <w:szCs w:val="28"/>
        </w:rPr>
        <w:instrText xml:space="preserve"> LINK </w:instrText>
      </w:r>
      <w:r w:rsidR="00413850">
        <w:rPr>
          <w:sz w:val="28"/>
          <w:szCs w:val="28"/>
        </w:rPr>
        <w:instrText xml:space="preserve">Excel.Sheet.12 C:\\Users\\Дмитрий\\Desktop\\Пителяк\\научная\\расх.xlsx Лист5!R35C5:R37C10 </w:instrText>
      </w:r>
      <w:r w:rsidR="00AD0376" w:rsidRPr="00E65F0F">
        <w:rPr>
          <w:sz w:val="28"/>
          <w:szCs w:val="28"/>
        </w:rPr>
        <w:instrText xml:space="preserve">\a \f 4 \h </w:instrText>
      </w:r>
      <w:r w:rsidRPr="00E65F0F">
        <w:rPr>
          <w:sz w:val="28"/>
          <w:szCs w:val="28"/>
        </w:rPr>
        <w:instrText xml:space="preserve"> \* MERGEFORMAT </w:instrText>
      </w:r>
      <w:r w:rsidRPr="00E65F0F">
        <w:rPr>
          <w:sz w:val="28"/>
          <w:szCs w:val="28"/>
        </w:rPr>
        <w:fldChar w:fldCharType="separat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985"/>
        <w:gridCol w:w="985"/>
        <w:gridCol w:w="986"/>
        <w:gridCol w:w="985"/>
        <w:gridCol w:w="986"/>
      </w:tblGrid>
      <w:tr w:rsidR="00E65F0F" w:rsidRPr="00E65F0F" w:rsidTr="002F5C64">
        <w:trPr>
          <w:trHeight w:val="4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F0F" w:rsidRPr="007958C0" w:rsidRDefault="00CB3DB6" w:rsidP="00E65F0F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7958C0">
              <w:t>Показатель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0F" w:rsidRPr="00CB3DB6" w:rsidRDefault="00E65F0F" w:rsidP="00CB3DB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B3DB6">
              <w:rPr>
                <w:b/>
              </w:rPr>
              <w:t>2012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0F" w:rsidRPr="00CB3DB6" w:rsidRDefault="00E65F0F" w:rsidP="00CB3DB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B3DB6">
              <w:rPr>
                <w:b/>
              </w:rPr>
              <w:t>2013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0F" w:rsidRPr="00CB3DB6" w:rsidRDefault="00E65F0F" w:rsidP="00CB3DB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B3DB6">
              <w:rPr>
                <w:b/>
              </w:rPr>
              <w:t>2014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0F" w:rsidRPr="00CB3DB6" w:rsidRDefault="00E65F0F" w:rsidP="00CB3DB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B3DB6">
              <w:rPr>
                <w:b/>
              </w:rPr>
              <w:t>2015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0F" w:rsidRPr="00CB3DB6" w:rsidRDefault="00E65F0F" w:rsidP="00CB3DB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B3DB6">
              <w:rPr>
                <w:b/>
              </w:rPr>
              <w:t>2016</w:t>
            </w:r>
          </w:p>
        </w:tc>
      </w:tr>
      <w:tr w:rsidR="00E65F0F" w:rsidRPr="00E65F0F" w:rsidTr="002F5C64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F0F" w:rsidRPr="00CB3DB6" w:rsidRDefault="00E65F0F" w:rsidP="00E65F0F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CB3DB6">
              <w:t>Темп прироста среднедушевых доходов,%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0F" w:rsidRPr="00CB3DB6" w:rsidRDefault="00E65F0F" w:rsidP="00CB3DB6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 w:rsidRPr="00CB3DB6"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0F" w:rsidRPr="00CB3DB6" w:rsidRDefault="00E65F0F" w:rsidP="00CB3DB6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 w:rsidRPr="00CB3DB6">
              <w:t>22,3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0F" w:rsidRPr="00CB3DB6" w:rsidRDefault="00E65F0F" w:rsidP="00CB3DB6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 w:rsidRPr="00CB3DB6">
              <w:t>11,0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0F" w:rsidRPr="00CB3DB6" w:rsidRDefault="00E65F0F" w:rsidP="00CB3DB6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 w:rsidRPr="00CB3DB6">
              <w:t>11,0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0F" w:rsidRPr="00CB3DB6" w:rsidRDefault="00E65F0F" w:rsidP="00CB3DB6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 w:rsidRPr="00CB3DB6">
              <w:t>1,8</w:t>
            </w:r>
          </w:p>
        </w:tc>
      </w:tr>
      <w:tr w:rsidR="00E65F0F" w:rsidRPr="00E65F0F" w:rsidTr="002F5C64">
        <w:trPr>
          <w:trHeight w:val="63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F0F" w:rsidRPr="00CB3DB6" w:rsidRDefault="00E65F0F" w:rsidP="00E65F0F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CB3DB6">
              <w:t>Темп прироста величины прожиточного минимума,%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0F" w:rsidRPr="00CB3DB6" w:rsidRDefault="00E65F0F" w:rsidP="00CB3DB6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 w:rsidRPr="00CB3DB6">
              <w:t>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0F" w:rsidRPr="00CB3DB6" w:rsidRDefault="00E65F0F" w:rsidP="00CB3DB6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 w:rsidRPr="00CB3DB6">
              <w:t>11,0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0F" w:rsidRPr="00CB3DB6" w:rsidRDefault="00E65F0F" w:rsidP="00CB3DB6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 w:rsidRPr="00CB3DB6">
              <w:t>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0F" w:rsidRPr="00CB3DB6" w:rsidRDefault="00E65F0F" w:rsidP="00CB3DB6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 w:rsidRPr="00CB3DB6">
              <w:t>12,5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0F" w:rsidRPr="00CB3DB6" w:rsidRDefault="00E65F0F" w:rsidP="00CB3DB6">
            <w:pPr>
              <w:pStyle w:val="aa"/>
              <w:spacing w:before="0" w:beforeAutospacing="0" w:after="0" w:afterAutospacing="0"/>
              <w:jc w:val="center"/>
              <w:textAlignment w:val="baseline"/>
            </w:pPr>
            <w:r w:rsidRPr="00CB3DB6">
              <w:t>1,5</w:t>
            </w:r>
          </w:p>
        </w:tc>
      </w:tr>
    </w:tbl>
    <w:p w:rsidR="00694E55" w:rsidRDefault="00E65F0F" w:rsidP="00876FC1">
      <w:pPr>
        <w:pStyle w:val="aa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E65F0F">
        <w:rPr>
          <w:sz w:val="28"/>
          <w:szCs w:val="28"/>
        </w:rPr>
        <w:fldChar w:fldCharType="end"/>
      </w:r>
    </w:p>
    <w:p w:rsidR="002F5C64" w:rsidRDefault="002F5C64" w:rsidP="00876FC1">
      <w:pPr>
        <w:pStyle w:val="aa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2F5C64">
        <w:rPr>
          <w:sz w:val="28"/>
          <w:szCs w:val="28"/>
        </w:rPr>
        <w:t>Из рисунка 4 видно, что население Сахалинской области в основном располагаемые ресурсы формирует за счет собственного денежного дохода и привлеченных средств и сбережений.</w:t>
      </w:r>
    </w:p>
    <w:p w:rsidR="002F5C64" w:rsidRDefault="002F5C64" w:rsidP="00876FC1">
      <w:pPr>
        <w:pStyle w:val="aa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</w:p>
    <w:p w:rsidR="007A0E72" w:rsidRDefault="009F659A" w:rsidP="00CB762E">
      <w:pPr>
        <w:pStyle w:val="aa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D474AF">
        <w:rPr>
          <w:noProof/>
          <w:sz w:val="22"/>
          <w:szCs w:val="28"/>
        </w:rPr>
        <w:drawing>
          <wp:inline distT="0" distB="0" distL="0" distR="0" wp14:anchorId="2F95E296" wp14:editId="242259BA">
            <wp:extent cx="5772647" cy="341111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2980" w:rsidRDefault="002F2980" w:rsidP="000615ED">
      <w:pPr>
        <w:pStyle w:val="aa"/>
        <w:spacing w:before="0" w:beforeAutospacing="0" w:after="120" w:afterAutospacing="0" w:line="360" w:lineRule="atLeast"/>
        <w:ind w:firstLine="255"/>
        <w:jc w:val="center"/>
        <w:textAlignment w:val="baseline"/>
        <w:rPr>
          <w:sz w:val="28"/>
          <w:szCs w:val="28"/>
        </w:rPr>
      </w:pPr>
    </w:p>
    <w:p w:rsidR="007A0E72" w:rsidRDefault="00E65F0F" w:rsidP="000615ED">
      <w:pPr>
        <w:pStyle w:val="aa"/>
        <w:spacing w:before="0" w:beforeAutospacing="0" w:after="120" w:afterAutospacing="0" w:line="360" w:lineRule="atLeast"/>
        <w:ind w:firstLine="255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Рисунок 4</w:t>
      </w:r>
      <w:r w:rsidR="000615ED">
        <w:rPr>
          <w:sz w:val="28"/>
          <w:szCs w:val="28"/>
        </w:rPr>
        <w:t xml:space="preserve"> - </w:t>
      </w:r>
      <w:r w:rsidRPr="00E65F0F">
        <w:rPr>
          <w:sz w:val="28"/>
          <w:szCs w:val="28"/>
        </w:rPr>
        <w:t>Объем располагаемых ресурсов домашних хозяйств в Сахалинской области за 2015 год</w:t>
      </w:r>
    </w:p>
    <w:p w:rsidR="002F5C64" w:rsidRDefault="002F5C64" w:rsidP="00876FC1">
      <w:pPr>
        <w:pStyle w:val="aa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</w:p>
    <w:p w:rsidR="00E65F0F" w:rsidRDefault="002F5C64" w:rsidP="00876FC1">
      <w:pPr>
        <w:pStyle w:val="aa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2F5C64">
        <w:rPr>
          <w:sz w:val="28"/>
          <w:szCs w:val="28"/>
        </w:rPr>
        <w:t>Из рисунка 5 следует, что большую часть своих ресурсов население области направляет на покупку непродовольственных товаров и продуктов питания. Однако меньше всего денежных средств расходуют на покупку алкогольных напитков и питание вне дома.</w:t>
      </w:r>
    </w:p>
    <w:p w:rsidR="00330966" w:rsidRDefault="00330966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</w:t>
      </w:r>
      <w:r w:rsidR="00FB557E">
        <w:rPr>
          <w:rFonts w:ascii="Times New Roman" w:hAnsi="Times New Roman" w:cs="Times New Roman"/>
          <w:sz w:val="28"/>
          <w:szCs w:val="28"/>
        </w:rPr>
        <w:t>сделать вывод</w:t>
      </w:r>
      <w:r w:rsidR="001C5189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9F7">
        <w:rPr>
          <w:rFonts w:ascii="Times New Roman" w:hAnsi="Times New Roman" w:cs="Times New Roman"/>
          <w:sz w:val="28"/>
          <w:szCs w:val="28"/>
        </w:rPr>
        <w:t>тенденции изменения потребительских расходов населения Сахалинской не свидетельствуют о повышении качества и уровня жизни в регионе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7F0F">
        <w:rPr>
          <w:rFonts w:ascii="Times New Roman" w:hAnsi="Times New Roman" w:cs="Times New Roman"/>
          <w:sz w:val="28"/>
          <w:szCs w:val="28"/>
        </w:rPr>
        <w:t>Торможение роста показателей потребительских расходов в Сахалинской области вполне объясняется проявлением кризисных общероссийских явлений в экономике региона.</w:t>
      </w:r>
    </w:p>
    <w:p w:rsidR="00CC15AF" w:rsidRDefault="00CC15AF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499" w:rsidRPr="00CC15AF" w:rsidRDefault="00CC15AF" w:rsidP="00CC15A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D084E" w:rsidRPr="00CC15AF" w:rsidRDefault="00CC15AF" w:rsidP="00CC15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5A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84E" w:rsidRPr="00CC15AF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="007D084E" w:rsidRPr="00CC15AF">
        <w:rPr>
          <w:rFonts w:ascii="Times New Roman" w:hAnsi="Times New Roman" w:cs="Times New Roman"/>
          <w:sz w:val="28"/>
          <w:szCs w:val="28"/>
        </w:rPr>
        <w:t xml:space="preserve"> Б.А., Лозовский Л.Ш., Стародубцева Е.Б. Современный экономический словарь. - 6-е изд., </w:t>
      </w:r>
      <w:proofErr w:type="spellStart"/>
      <w:r w:rsidR="007D084E" w:rsidRPr="00CC15A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D084E" w:rsidRPr="00CC15AF">
        <w:rPr>
          <w:rFonts w:ascii="Times New Roman" w:hAnsi="Times New Roman" w:cs="Times New Roman"/>
          <w:sz w:val="28"/>
          <w:szCs w:val="28"/>
        </w:rPr>
        <w:t>. и доп. - М.: ИНФРА-М, 2011.</w:t>
      </w:r>
    </w:p>
    <w:p w:rsidR="007D084E" w:rsidRPr="00CC15AF" w:rsidRDefault="00CC15AF" w:rsidP="00CC15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084E" w:rsidRPr="00CC15AF">
        <w:rPr>
          <w:rFonts w:ascii="Times New Roman" w:hAnsi="Times New Roman" w:cs="Times New Roman"/>
          <w:sz w:val="28"/>
          <w:szCs w:val="28"/>
        </w:rPr>
        <w:t>Методика расчета величины прожиточного минимума [Электронный ресурс] // Официальный сайт Федеральной службы государственной статистики </w:t>
      </w:r>
      <w:r>
        <w:rPr>
          <w:rFonts w:ascii="Times New Roman" w:hAnsi="Times New Roman" w:cs="Times New Roman"/>
          <w:sz w:val="28"/>
          <w:szCs w:val="28"/>
        </w:rPr>
        <w:t>URL:</w:t>
      </w:r>
      <w:r w:rsidR="007D084E" w:rsidRPr="00CC15AF">
        <w:rPr>
          <w:rFonts w:ascii="Times New Roman" w:hAnsi="Times New Roman" w:cs="Times New Roman"/>
          <w:sz w:val="28"/>
          <w:szCs w:val="28"/>
        </w:rPr>
        <w:t>http://www.gks.ru/bgd/free/B99_10/IssWWW.exe/Stg/d000/i000160r.htm (дата обращения: 08.04.17).</w:t>
      </w:r>
      <w:bookmarkStart w:id="0" w:name="_GoBack"/>
      <w:bookmarkEnd w:id="0"/>
    </w:p>
    <w:p w:rsidR="00024499" w:rsidRDefault="00024499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499" w:rsidRDefault="00024499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499" w:rsidRDefault="00024499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499" w:rsidRDefault="00024499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499" w:rsidRDefault="00024499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499" w:rsidRDefault="00024499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499" w:rsidRDefault="00024499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499" w:rsidRDefault="00024499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499" w:rsidRDefault="00024499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499" w:rsidRDefault="00024499" w:rsidP="00876F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499" w:rsidRPr="000756A7" w:rsidRDefault="00024499" w:rsidP="000756A7">
      <w:pPr>
        <w:rPr>
          <w:rFonts w:ascii="Times New Roman" w:hAnsi="Times New Roman" w:cs="Times New Roman"/>
          <w:sz w:val="28"/>
          <w:szCs w:val="28"/>
        </w:rPr>
      </w:pPr>
    </w:p>
    <w:p w:rsidR="000756A7" w:rsidRPr="000756A7" w:rsidRDefault="000756A7" w:rsidP="000756A7">
      <w:pPr>
        <w:rPr>
          <w:rFonts w:ascii="Times New Roman" w:hAnsi="Times New Roman" w:cs="Times New Roman"/>
          <w:sz w:val="28"/>
          <w:szCs w:val="28"/>
        </w:rPr>
      </w:pPr>
      <w:r w:rsidRPr="000756A7">
        <w:rPr>
          <w:rFonts w:ascii="Times New Roman" w:hAnsi="Times New Roman" w:cs="Times New Roman"/>
          <w:sz w:val="28"/>
          <w:szCs w:val="28"/>
        </w:rPr>
        <w:tab/>
      </w:r>
      <w:r w:rsidRPr="000756A7">
        <w:rPr>
          <w:rFonts w:ascii="Times New Roman" w:hAnsi="Times New Roman" w:cs="Times New Roman"/>
          <w:sz w:val="28"/>
          <w:szCs w:val="28"/>
        </w:rPr>
        <w:tab/>
      </w:r>
      <w:r w:rsidRPr="000756A7">
        <w:rPr>
          <w:rFonts w:ascii="Times New Roman" w:hAnsi="Times New Roman" w:cs="Times New Roman"/>
          <w:sz w:val="28"/>
          <w:szCs w:val="28"/>
        </w:rPr>
        <w:tab/>
      </w:r>
      <w:r w:rsidRPr="000756A7">
        <w:rPr>
          <w:rFonts w:ascii="Times New Roman" w:hAnsi="Times New Roman" w:cs="Times New Roman"/>
          <w:sz w:val="28"/>
          <w:szCs w:val="28"/>
        </w:rPr>
        <w:tab/>
      </w:r>
      <w:r w:rsidRPr="000756A7">
        <w:rPr>
          <w:rFonts w:ascii="Times New Roman" w:hAnsi="Times New Roman" w:cs="Times New Roman"/>
          <w:sz w:val="28"/>
          <w:szCs w:val="28"/>
        </w:rPr>
        <w:tab/>
      </w:r>
    </w:p>
    <w:p w:rsidR="000756A7" w:rsidRPr="000756A7" w:rsidRDefault="000756A7" w:rsidP="000756A7">
      <w:pPr>
        <w:rPr>
          <w:rFonts w:ascii="Times New Roman" w:hAnsi="Times New Roman" w:cs="Times New Roman"/>
          <w:sz w:val="28"/>
          <w:szCs w:val="28"/>
        </w:rPr>
      </w:pPr>
      <w:r w:rsidRPr="000756A7">
        <w:rPr>
          <w:rFonts w:ascii="Times New Roman" w:hAnsi="Times New Roman" w:cs="Times New Roman"/>
          <w:sz w:val="28"/>
          <w:szCs w:val="28"/>
        </w:rPr>
        <w:tab/>
      </w:r>
      <w:r w:rsidRPr="000756A7">
        <w:rPr>
          <w:rFonts w:ascii="Times New Roman" w:hAnsi="Times New Roman" w:cs="Times New Roman"/>
          <w:sz w:val="28"/>
          <w:szCs w:val="28"/>
        </w:rPr>
        <w:tab/>
      </w:r>
      <w:r w:rsidRPr="000756A7">
        <w:rPr>
          <w:rFonts w:ascii="Times New Roman" w:hAnsi="Times New Roman" w:cs="Times New Roman"/>
          <w:sz w:val="28"/>
          <w:szCs w:val="28"/>
        </w:rPr>
        <w:tab/>
      </w:r>
      <w:r w:rsidRPr="000756A7">
        <w:rPr>
          <w:rFonts w:ascii="Times New Roman" w:hAnsi="Times New Roman" w:cs="Times New Roman"/>
          <w:sz w:val="28"/>
          <w:szCs w:val="28"/>
        </w:rPr>
        <w:tab/>
      </w:r>
      <w:r w:rsidRPr="000756A7">
        <w:rPr>
          <w:rFonts w:ascii="Times New Roman" w:hAnsi="Times New Roman" w:cs="Times New Roman"/>
          <w:sz w:val="28"/>
          <w:szCs w:val="28"/>
        </w:rPr>
        <w:tab/>
      </w:r>
    </w:p>
    <w:p w:rsidR="000756A7" w:rsidRPr="0044572E" w:rsidRDefault="000756A7" w:rsidP="000756A7">
      <w:pPr>
        <w:rPr>
          <w:rFonts w:ascii="Times New Roman" w:hAnsi="Times New Roman" w:cs="Times New Roman"/>
          <w:sz w:val="28"/>
          <w:szCs w:val="28"/>
        </w:rPr>
      </w:pPr>
      <w:r w:rsidRPr="000756A7">
        <w:rPr>
          <w:rFonts w:ascii="Times New Roman" w:hAnsi="Times New Roman" w:cs="Times New Roman"/>
          <w:sz w:val="28"/>
          <w:szCs w:val="28"/>
        </w:rPr>
        <w:tab/>
      </w:r>
      <w:r w:rsidRPr="000756A7">
        <w:rPr>
          <w:rFonts w:ascii="Times New Roman" w:hAnsi="Times New Roman" w:cs="Times New Roman"/>
          <w:sz w:val="28"/>
          <w:szCs w:val="28"/>
        </w:rPr>
        <w:tab/>
      </w:r>
      <w:r w:rsidRPr="000756A7">
        <w:rPr>
          <w:rFonts w:ascii="Times New Roman" w:hAnsi="Times New Roman" w:cs="Times New Roman"/>
          <w:sz w:val="28"/>
          <w:szCs w:val="28"/>
        </w:rPr>
        <w:tab/>
      </w:r>
      <w:r w:rsidRPr="000756A7">
        <w:rPr>
          <w:rFonts w:ascii="Times New Roman" w:hAnsi="Times New Roman" w:cs="Times New Roman"/>
          <w:sz w:val="28"/>
          <w:szCs w:val="28"/>
        </w:rPr>
        <w:tab/>
      </w:r>
      <w:r w:rsidRPr="000756A7">
        <w:rPr>
          <w:rFonts w:ascii="Times New Roman" w:hAnsi="Times New Roman" w:cs="Times New Roman"/>
          <w:sz w:val="28"/>
          <w:szCs w:val="28"/>
        </w:rPr>
        <w:tab/>
      </w:r>
    </w:p>
    <w:sectPr w:rsidR="000756A7" w:rsidRPr="0044572E" w:rsidSect="00CB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0A" w:rsidRDefault="0077390A" w:rsidP="00E05245">
      <w:pPr>
        <w:spacing w:after="0" w:line="240" w:lineRule="auto"/>
      </w:pPr>
      <w:r>
        <w:separator/>
      </w:r>
    </w:p>
  </w:endnote>
  <w:endnote w:type="continuationSeparator" w:id="0">
    <w:p w:rsidR="0077390A" w:rsidRDefault="0077390A" w:rsidP="00E0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0A" w:rsidRDefault="0077390A" w:rsidP="00E05245">
      <w:pPr>
        <w:spacing w:after="0" w:line="240" w:lineRule="auto"/>
      </w:pPr>
      <w:r>
        <w:separator/>
      </w:r>
    </w:p>
  </w:footnote>
  <w:footnote w:type="continuationSeparator" w:id="0">
    <w:p w:rsidR="0077390A" w:rsidRDefault="0077390A" w:rsidP="00E05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68A"/>
    <w:multiLevelType w:val="hybridMultilevel"/>
    <w:tmpl w:val="64966F1A"/>
    <w:lvl w:ilvl="0" w:tplc="DD3A80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C969D5"/>
    <w:multiLevelType w:val="hybridMultilevel"/>
    <w:tmpl w:val="03287BCE"/>
    <w:lvl w:ilvl="0" w:tplc="3E3E28A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8B1CF7"/>
    <w:multiLevelType w:val="hybridMultilevel"/>
    <w:tmpl w:val="5A8C0BF4"/>
    <w:lvl w:ilvl="0" w:tplc="C39E2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EC70EB"/>
    <w:multiLevelType w:val="hybridMultilevel"/>
    <w:tmpl w:val="644412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FC"/>
    <w:rsid w:val="00003B27"/>
    <w:rsid w:val="00020BC8"/>
    <w:rsid w:val="00024499"/>
    <w:rsid w:val="0003021C"/>
    <w:rsid w:val="00030856"/>
    <w:rsid w:val="00041B60"/>
    <w:rsid w:val="000535E2"/>
    <w:rsid w:val="00057075"/>
    <w:rsid w:val="000615ED"/>
    <w:rsid w:val="000756A7"/>
    <w:rsid w:val="000A0AD5"/>
    <w:rsid w:val="000E5D96"/>
    <w:rsid w:val="000E728B"/>
    <w:rsid w:val="00101B64"/>
    <w:rsid w:val="0010420B"/>
    <w:rsid w:val="001201E2"/>
    <w:rsid w:val="0013737A"/>
    <w:rsid w:val="00172AB2"/>
    <w:rsid w:val="001819B0"/>
    <w:rsid w:val="00187E78"/>
    <w:rsid w:val="00197FC9"/>
    <w:rsid w:val="001B49CA"/>
    <w:rsid w:val="001C5189"/>
    <w:rsid w:val="001D2536"/>
    <w:rsid w:val="001F437A"/>
    <w:rsid w:val="001F632C"/>
    <w:rsid w:val="00206E86"/>
    <w:rsid w:val="00210CA7"/>
    <w:rsid w:val="00250810"/>
    <w:rsid w:val="002518BF"/>
    <w:rsid w:val="0025245B"/>
    <w:rsid w:val="00253B58"/>
    <w:rsid w:val="00294262"/>
    <w:rsid w:val="002A07BE"/>
    <w:rsid w:val="002A080B"/>
    <w:rsid w:val="002A15B9"/>
    <w:rsid w:val="002B638E"/>
    <w:rsid w:val="002B6EC9"/>
    <w:rsid w:val="002C1222"/>
    <w:rsid w:val="002C4AFE"/>
    <w:rsid w:val="002D0D67"/>
    <w:rsid w:val="002F2980"/>
    <w:rsid w:val="002F30EF"/>
    <w:rsid w:val="002F5C64"/>
    <w:rsid w:val="0030521F"/>
    <w:rsid w:val="0031729F"/>
    <w:rsid w:val="00330966"/>
    <w:rsid w:val="00331F37"/>
    <w:rsid w:val="003350F6"/>
    <w:rsid w:val="00344B14"/>
    <w:rsid w:val="0035351B"/>
    <w:rsid w:val="00363162"/>
    <w:rsid w:val="00364940"/>
    <w:rsid w:val="0036646B"/>
    <w:rsid w:val="00393023"/>
    <w:rsid w:val="003B5FB8"/>
    <w:rsid w:val="003C54AF"/>
    <w:rsid w:val="003C598A"/>
    <w:rsid w:val="003D6A19"/>
    <w:rsid w:val="003F1D8A"/>
    <w:rsid w:val="003F5EBB"/>
    <w:rsid w:val="00405294"/>
    <w:rsid w:val="0041056E"/>
    <w:rsid w:val="0041244C"/>
    <w:rsid w:val="00413850"/>
    <w:rsid w:val="00432060"/>
    <w:rsid w:val="00433488"/>
    <w:rsid w:val="004422C6"/>
    <w:rsid w:val="00444FFE"/>
    <w:rsid w:val="0044572E"/>
    <w:rsid w:val="00451F11"/>
    <w:rsid w:val="004541F1"/>
    <w:rsid w:val="00454AFB"/>
    <w:rsid w:val="0046789D"/>
    <w:rsid w:val="004716AD"/>
    <w:rsid w:val="00490B19"/>
    <w:rsid w:val="004A56F1"/>
    <w:rsid w:val="004A6E2F"/>
    <w:rsid w:val="004E2296"/>
    <w:rsid w:val="004E55FC"/>
    <w:rsid w:val="004F3424"/>
    <w:rsid w:val="00532443"/>
    <w:rsid w:val="00537A60"/>
    <w:rsid w:val="00545754"/>
    <w:rsid w:val="00550F50"/>
    <w:rsid w:val="00565973"/>
    <w:rsid w:val="00587D79"/>
    <w:rsid w:val="0059046B"/>
    <w:rsid w:val="005A39B5"/>
    <w:rsid w:val="005C1487"/>
    <w:rsid w:val="005D42FF"/>
    <w:rsid w:val="005F3F83"/>
    <w:rsid w:val="005F57CC"/>
    <w:rsid w:val="006146EC"/>
    <w:rsid w:val="006351BA"/>
    <w:rsid w:val="00640D0B"/>
    <w:rsid w:val="00645D18"/>
    <w:rsid w:val="00663786"/>
    <w:rsid w:val="006701A4"/>
    <w:rsid w:val="00677958"/>
    <w:rsid w:val="00691130"/>
    <w:rsid w:val="00694E55"/>
    <w:rsid w:val="00697796"/>
    <w:rsid w:val="006A2CA2"/>
    <w:rsid w:val="006A6C9B"/>
    <w:rsid w:val="006D3BBE"/>
    <w:rsid w:val="006D7521"/>
    <w:rsid w:val="006F47B1"/>
    <w:rsid w:val="007106EF"/>
    <w:rsid w:val="00715B71"/>
    <w:rsid w:val="00717D5D"/>
    <w:rsid w:val="0072799E"/>
    <w:rsid w:val="0073658A"/>
    <w:rsid w:val="007444B4"/>
    <w:rsid w:val="0074767F"/>
    <w:rsid w:val="0077254E"/>
    <w:rsid w:val="00772805"/>
    <w:rsid w:val="0077390A"/>
    <w:rsid w:val="00785700"/>
    <w:rsid w:val="007958C0"/>
    <w:rsid w:val="007979AA"/>
    <w:rsid w:val="007A07E4"/>
    <w:rsid w:val="007A0E72"/>
    <w:rsid w:val="007C2232"/>
    <w:rsid w:val="007D084E"/>
    <w:rsid w:val="007D747E"/>
    <w:rsid w:val="007E2D25"/>
    <w:rsid w:val="007E70B8"/>
    <w:rsid w:val="0080372B"/>
    <w:rsid w:val="00804FF0"/>
    <w:rsid w:val="00831080"/>
    <w:rsid w:val="0084791C"/>
    <w:rsid w:val="00850667"/>
    <w:rsid w:val="00851307"/>
    <w:rsid w:val="008623E4"/>
    <w:rsid w:val="00864406"/>
    <w:rsid w:val="00865AA8"/>
    <w:rsid w:val="00867CCC"/>
    <w:rsid w:val="00876FC1"/>
    <w:rsid w:val="008B1E05"/>
    <w:rsid w:val="008B317C"/>
    <w:rsid w:val="008C3946"/>
    <w:rsid w:val="008F5AD3"/>
    <w:rsid w:val="009127A4"/>
    <w:rsid w:val="00914C03"/>
    <w:rsid w:val="00925509"/>
    <w:rsid w:val="00931877"/>
    <w:rsid w:val="00936519"/>
    <w:rsid w:val="009438CF"/>
    <w:rsid w:val="0094681B"/>
    <w:rsid w:val="009511A1"/>
    <w:rsid w:val="00963C9D"/>
    <w:rsid w:val="00964AD1"/>
    <w:rsid w:val="00970DEE"/>
    <w:rsid w:val="00977F4B"/>
    <w:rsid w:val="009A0095"/>
    <w:rsid w:val="009A0D71"/>
    <w:rsid w:val="009A7829"/>
    <w:rsid w:val="009D1CC7"/>
    <w:rsid w:val="009F659A"/>
    <w:rsid w:val="00A035F7"/>
    <w:rsid w:val="00A24730"/>
    <w:rsid w:val="00A405A1"/>
    <w:rsid w:val="00A42EA5"/>
    <w:rsid w:val="00A60E5C"/>
    <w:rsid w:val="00A7181F"/>
    <w:rsid w:val="00A76954"/>
    <w:rsid w:val="00A9342E"/>
    <w:rsid w:val="00AA43BA"/>
    <w:rsid w:val="00AA52E2"/>
    <w:rsid w:val="00AB6319"/>
    <w:rsid w:val="00AC4C6C"/>
    <w:rsid w:val="00AC5B1F"/>
    <w:rsid w:val="00AD0376"/>
    <w:rsid w:val="00AD1DE1"/>
    <w:rsid w:val="00AD24E5"/>
    <w:rsid w:val="00AD73A0"/>
    <w:rsid w:val="00AD7529"/>
    <w:rsid w:val="00AE1AB4"/>
    <w:rsid w:val="00AE1B92"/>
    <w:rsid w:val="00AE28E9"/>
    <w:rsid w:val="00B16F91"/>
    <w:rsid w:val="00B258D8"/>
    <w:rsid w:val="00B4057E"/>
    <w:rsid w:val="00B5654B"/>
    <w:rsid w:val="00B5659B"/>
    <w:rsid w:val="00B73A90"/>
    <w:rsid w:val="00B82691"/>
    <w:rsid w:val="00BA0B0B"/>
    <w:rsid w:val="00BC06BF"/>
    <w:rsid w:val="00BD0B73"/>
    <w:rsid w:val="00C00EB9"/>
    <w:rsid w:val="00C049EE"/>
    <w:rsid w:val="00C055B1"/>
    <w:rsid w:val="00C065D3"/>
    <w:rsid w:val="00C1042A"/>
    <w:rsid w:val="00C214B8"/>
    <w:rsid w:val="00C35FD2"/>
    <w:rsid w:val="00C47BEB"/>
    <w:rsid w:val="00C5130A"/>
    <w:rsid w:val="00C774DC"/>
    <w:rsid w:val="00C81076"/>
    <w:rsid w:val="00C83DE9"/>
    <w:rsid w:val="00C84967"/>
    <w:rsid w:val="00C84D31"/>
    <w:rsid w:val="00CA3195"/>
    <w:rsid w:val="00CB1E59"/>
    <w:rsid w:val="00CB3842"/>
    <w:rsid w:val="00CB3DB6"/>
    <w:rsid w:val="00CB762E"/>
    <w:rsid w:val="00CC09A2"/>
    <w:rsid w:val="00CC15AF"/>
    <w:rsid w:val="00CD7215"/>
    <w:rsid w:val="00CD7D5F"/>
    <w:rsid w:val="00CE0B81"/>
    <w:rsid w:val="00CE4788"/>
    <w:rsid w:val="00D0170C"/>
    <w:rsid w:val="00D04000"/>
    <w:rsid w:val="00D279CE"/>
    <w:rsid w:val="00D30E91"/>
    <w:rsid w:val="00D42799"/>
    <w:rsid w:val="00D474AF"/>
    <w:rsid w:val="00D73EB8"/>
    <w:rsid w:val="00D95B02"/>
    <w:rsid w:val="00DA5C47"/>
    <w:rsid w:val="00DA71BE"/>
    <w:rsid w:val="00DD4B22"/>
    <w:rsid w:val="00DF09A5"/>
    <w:rsid w:val="00E01589"/>
    <w:rsid w:val="00E05245"/>
    <w:rsid w:val="00E07002"/>
    <w:rsid w:val="00E246A4"/>
    <w:rsid w:val="00E65F0F"/>
    <w:rsid w:val="00E712FE"/>
    <w:rsid w:val="00E714BD"/>
    <w:rsid w:val="00EA19DC"/>
    <w:rsid w:val="00EA3EBD"/>
    <w:rsid w:val="00EB190B"/>
    <w:rsid w:val="00EC1411"/>
    <w:rsid w:val="00EC299E"/>
    <w:rsid w:val="00ED101B"/>
    <w:rsid w:val="00ED14F9"/>
    <w:rsid w:val="00ED25D5"/>
    <w:rsid w:val="00ED4C08"/>
    <w:rsid w:val="00EE6F77"/>
    <w:rsid w:val="00F02658"/>
    <w:rsid w:val="00F07F0F"/>
    <w:rsid w:val="00F102BD"/>
    <w:rsid w:val="00F13EC9"/>
    <w:rsid w:val="00F14A4C"/>
    <w:rsid w:val="00F235B2"/>
    <w:rsid w:val="00F6621F"/>
    <w:rsid w:val="00F72607"/>
    <w:rsid w:val="00F81FA7"/>
    <w:rsid w:val="00F93CF8"/>
    <w:rsid w:val="00F948B9"/>
    <w:rsid w:val="00FA1042"/>
    <w:rsid w:val="00FB557E"/>
    <w:rsid w:val="00FB66C2"/>
    <w:rsid w:val="00FC0875"/>
    <w:rsid w:val="00FC3BD2"/>
    <w:rsid w:val="00FD5B0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F77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E0524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0524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05245"/>
    <w:rPr>
      <w:vertAlign w:val="superscript"/>
    </w:rPr>
  </w:style>
  <w:style w:type="character" w:styleId="a9">
    <w:name w:val="Hyperlink"/>
    <w:basedOn w:val="a0"/>
    <w:uiPriority w:val="99"/>
    <w:unhideWhenUsed/>
    <w:rsid w:val="00CB762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CB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41F1"/>
  </w:style>
  <w:style w:type="paragraph" w:styleId="ab">
    <w:name w:val="endnote text"/>
    <w:basedOn w:val="a"/>
    <w:link w:val="ac"/>
    <w:uiPriority w:val="99"/>
    <w:semiHidden/>
    <w:unhideWhenUsed/>
    <w:rsid w:val="00A2473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24730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24730"/>
    <w:rPr>
      <w:vertAlign w:val="superscript"/>
    </w:rPr>
  </w:style>
  <w:style w:type="paragraph" w:styleId="ae">
    <w:name w:val="List Paragraph"/>
    <w:basedOn w:val="a"/>
    <w:uiPriority w:val="34"/>
    <w:qFormat/>
    <w:rsid w:val="007D084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F77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E0524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0524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05245"/>
    <w:rPr>
      <w:vertAlign w:val="superscript"/>
    </w:rPr>
  </w:style>
  <w:style w:type="character" w:styleId="a9">
    <w:name w:val="Hyperlink"/>
    <w:basedOn w:val="a0"/>
    <w:uiPriority w:val="99"/>
    <w:unhideWhenUsed/>
    <w:rsid w:val="00CB762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CB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41F1"/>
  </w:style>
  <w:style w:type="paragraph" w:styleId="ab">
    <w:name w:val="endnote text"/>
    <w:basedOn w:val="a"/>
    <w:link w:val="ac"/>
    <w:uiPriority w:val="99"/>
    <w:semiHidden/>
    <w:unhideWhenUsed/>
    <w:rsid w:val="00A2473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24730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24730"/>
    <w:rPr>
      <w:vertAlign w:val="superscript"/>
    </w:rPr>
  </w:style>
  <w:style w:type="paragraph" w:styleId="ae">
    <w:name w:val="List Paragraph"/>
    <w:basedOn w:val="a"/>
    <w:uiPriority w:val="34"/>
    <w:qFormat/>
    <w:rsid w:val="007D084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4;&#1084;&#1080;&#1090;&#1088;&#1080;&#1081;\Desktop\&#1055;&#1080;&#1090;&#1077;&#1083;&#1103;&#1082;\&#1085;&#1072;&#1091;&#1095;&#1085;&#1072;&#1103;\&#1088;&#1072;&#1089;&#1093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4;&#1080;&#1090;&#1088;&#1080;&#1081;\Desktop\&#1055;&#1080;&#1090;&#1077;&#1083;&#1103;&#1082;\&#1085;&#1072;&#1091;&#1095;&#1085;&#1072;&#1103;\&#1088;&#1072;&#1089;&#1093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4;&#1084;&#1080;&#1090;&#1088;&#1080;&#1081;\Desktop\&#1085;&#1072;&#1091;&#1095;&#1085;&#1072;&#1103;\&#1088;&#1072;&#1089;&#1093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6853571256265694E-2"/>
          <c:y val="3.9097404491105277E-2"/>
          <c:w val="0.87374970596484625"/>
          <c:h val="0.64498505395158934"/>
        </c:manualLayout>
      </c:layout>
      <c:lineChart>
        <c:grouping val="standard"/>
        <c:varyColors val="0"/>
        <c:ser>
          <c:idx val="0"/>
          <c:order val="0"/>
          <c:tx>
            <c:strRef>
              <c:f>'продж минимум'!$A$9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>
              <a:solidFill>
                <a:srgbClr val="4F81BD">
                  <a:lumMod val="40000"/>
                  <a:lumOff val="60000"/>
                </a:srgbClr>
              </a:solidFill>
            </a:ln>
          </c:spPr>
          <c:marker>
            <c:spPr>
              <a:solidFill>
                <a:srgbClr val="4F81BD">
                  <a:lumMod val="40000"/>
                  <a:lumOff val="60000"/>
                </a:srgbClr>
              </a:solidFill>
            </c:spPr>
          </c:marker>
          <c:dLbls>
            <c:dLbl>
              <c:idx val="0"/>
              <c:layout>
                <c:manualLayout>
                  <c:x val="-3.8557283038654931E-2"/>
                  <c:y val="4.9768518518518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557283038654931E-2"/>
                  <c:y val="4.9768518518518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'продж минимум'!$E$13:$S$13</c:f>
              <c:numCache>
                <c:formatCode>General</c:formatCode>
                <c:ptCount val="15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</c:numCache>
            </c:numRef>
          </c:cat>
          <c:val>
            <c:numRef>
              <c:f>'продж минимум'!$E$14:$S$14</c:f>
              <c:numCache>
                <c:formatCode>#,##0</c:formatCode>
                <c:ptCount val="15"/>
                <c:pt idx="0" formatCode="General">
                  <c:v>1893</c:v>
                </c:pt>
                <c:pt idx="1">
                  <c:v>2143</c:v>
                </c:pt>
                <c:pt idx="2" formatCode="General">
                  <c:v>2451</c:v>
                </c:pt>
                <c:pt idx="3" formatCode="General">
                  <c:v>3060</c:v>
                </c:pt>
                <c:pt idx="4" formatCode="General">
                  <c:v>3437</c:v>
                </c:pt>
                <c:pt idx="5" formatCode="General">
                  <c:v>4005</c:v>
                </c:pt>
                <c:pt idx="6">
                  <c:v>4693</c:v>
                </c:pt>
                <c:pt idx="7" formatCode="General">
                  <c:v>5144</c:v>
                </c:pt>
                <c:pt idx="8" formatCode="General">
                  <c:v>5902</c:v>
                </c:pt>
                <c:pt idx="9" formatCode="General">
                  <c:v>6209</c:v>
                </c:pt>
                <c:pt idx="10" formatCode="General">
                  <c:v>6705</c:v>
                </c:pt>
                <c:pt idx="11" formatCode="General">
                  <c:v>7326</c:v>
                </c:pt>
                <c:pt idx="12" formatCode="General">
                  <c:v>8086</c:v>
                </c:pt>
                <c:pt idx="13" formatCode="General">
                  <c:v>9452</c:v>
                </c:pt>
                <c:pt idx="14" formatCode="General">
                  <c:v>9691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'продж минимум'!$A$10</c:f>
              <c:strCache>
                <c:ptCount val="1"/>
                <c:pt idx="0">
                  <c:v>Сахалинская 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dLbls>
            <c:numFmt formatCode="#,##0.00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'продж минимум'!$E$13:$S$13</c:f>
              <c:numCache>
                <c:formatCode>General</c:formatCode>
                <c:ptCount val="15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</c:numCache>
            </c:numRef>
          </c:cat>
          <c:val>
            <c:numRef>
              <c:f>'продж минимум'!$E$15:$S$15</c:f>
              <c:numCache>
                <c:formatCode>#,##0</c:formatCode>
                <c:ptCount val="15"/>
                <c:pt idx="0" formatCode="General">
                  <c:v>3351</c:v>
                </c:pt>
                <c:pt idx="1">
                  <c:v>3887</c:v>
                </c:pt>
                <c:pt idx="2" formatCode="General">
                  <c:v>4435</c:v>
                </c:pt>
                <c:pt idx="3" formatCode="General">
                  <c:v>5118</c:v>
                </c:pt>
                <c:pt idx="4" formatCode="General">
                  <c:v>5974</c:v>
                </c:pt>
                <c:pt idx="5" formatCode="General">
                  <c:v>6606</c:v>
                </c:pt>
                <c:pt idx="6">
                  <c:v>7531</c:v>
                </c:pt>
                <c:pt idx="7" formatCode="General">
                  <c:v>8362</c:v>
                </c:pt>
                <c:pt idx="8" formatCode="General">
                  <c:v>9084</c:v>
                </c:pt>
                <c:pt idx="9" formatCode="General">
                  <c:v>9864</c:v>
                </c:pt>
                <c:pt idx="10" formatCode="General">
                  <c:v>10034</c:v>
                </c:pt>
                <c:pt idx="11" formatCode="General">
                  <c:v>11083</c:v>
                </c:pt>
                <c:pt idx="12" formatCode="General">
                  <c:v>11950</c:v>
                </c:pt>
                <c:pt idx="13" formatCode="General">
                  <c:v>13533</c:v>
                </c:pt>
                <c:pt idx="14" formatCode="General">
                  <c:v>13728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687872"/>
        <c:axId val="60689792"/>
      </c:lineChart>
      <c:catAx>
        <c:axId val="60687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92307258501067846"/>
              <c:y val="0.7687386993292505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ln>
            <a:solidFill>
              <a:schemeClr val="tx1"/>
            </a:solidFill>
            <a:headEnd type="oval"/>
            <a:tailEnd type="triangle"/>
          </a:ln>
        </c:spPr>
        <c:crossAx val="60689792"/>
        <c:crosses val="autoZero"/>
        <c:auto val="1"/>
        <c:lblAlgn val="ctr"/>
        <c:lblOffset val="100"/>
        <c:noMultiLvlLbl val="0"/>
      </c:catAx>
      <c:valAx>
        <c:axId val="606897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тыс.руб.</a:t>
                </a:r>
              </a:p>
            </c:rich>
          </c:tx>
          <c:layout>
            <c:manualLayout>
              <c:xMode val="edge"/>
              <c:yMode val="edge"/>
              <c:x val="2.0556268820316197E-3"/>
              <c:y val="2.3948809469671338E-2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spPr>
          <a:ln w="9525">
            <a:solidFill>
              <a:schemeClr val="tx1"/>
            </a:solidFill>
            <a:headEnd type="oval"/>
            <a:tailEnd type="triangle"/>
          </a:ln>
        </c:spPr>
        <c:crossAx val="60687872"/>
        <c:crosses val="autoZero"/>
        <c:crossBetween val="between"/>
        <c:dispUnits>
          <c:builtInUnit val="thousands"/>
        </c:dispUnits>
      </c:valAx>
    </c:plotArea>
    <c:legend>
      <c:legendPos val="b"/>
      <c:layout>
        <c:manualLayout>
          <c:xMode val="edge"/>
          <c:yMode val="edge"/>
          <c:x val="2.6068067100236125E-2"/>
          <c:y val="0.80236949547973169"/>
          <c:w val="0.97114513443056039"/>
          <c:h val="0.130301837270341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1286271605146093E-2"/>
          <c:y val="4.571310799670239E-2"/>
          <c:w val="0.89959354869950381"/>
          <c:h val="0.66154407611708743"/>
        </c:manualLayout>
      </c:layout>
      <c:lineChart>
        <c:grouping val="standard"/>
        <c:varyColors val="0"/>
        <c:ser>
          <c:idx val="0"/>
          <c:order val="0"/>
          <c:tx>
            <c:strRef>
              <c:f>'продж минимум'!$A$9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'продж минимум'!$E$15:$R$15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'продж минимум'!$E$16:$R$16</c:f>
              <c:numCache>
                <c:formatCode>0%</c:formatCode>
                <c:ptCount val="14"/>
                <c:pt idx="0">
                  <c:v>0.13206550449022991</c:v>
                </c:pt>
                <c:pt idx="1">
                  <c:v>0.14000000000000001</c:v>
                </c:pt>
                <c:pt idx="2">
                  <c:v>0.25</c:v>
                </c:pt>
                <c:pt idx="3">
                  <c:v>0.12</c:v>
                </c:pt>
                <c:pt idx="4">
                  <c:v>0.17</c:v>
                </c:pt>
                <c:pt idx="5">
                  <c:v>0.17</c:v>
                </c:pt>
                <c:pt idx="6">
                  <c:v>0.1</c:v>
                </c:pt>
                <c:pt idx="7">
                  <c:v>0.15</c:v>
                </c:pt>
                <c:pt idx="8">
                  <c:v>0.05</c:v>
                </c:pt>
                <c:pt idx="9">
                  <c:v>0.08</c:v>
                </c:pt>
                <c:pt idx="10">
                  <c:v>0.09</c:v>
                </c:pt>
                <c:pt idx="11">
                  <c:v>0.1</c:v>
                </c:pt>
                <c:pt idx="12">
                  <c:v>0.17</c:v>
                </c:pt>
                <c:pt idx="13">
                  <c:v>0.03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'продж минимум'!$A$10</c:f>
              <c:strCache>
                <c:ptCount val="1"/>
                <c:pt idx="0">
                  <c:v>Сахалинская область</c:v>
                </c:pt>
              </c:strCache>
            </c:strRef>
          </c:tx>
          <c:spPr>
            <a:ln>
              <a:solidFill>
                <a:srgbClr val="8064A2">
                  <a:lumMod val="40000"/>
                  <a:lumOff val="60000"/>
                </a:srgbClr>
              </a:solidFill>
            </a:ln>
          </c:spPr>
          <c:marker>
            <c:spPr>
              <a:solidFill>
                <a:srgbClr val="8064A2">
                  <a:lumMod val="40000"/>
                  <a:lumOff val="60000"/>
                </a:srgbClr>
              </a:solidFill>
              <a:ln>
                <a:solidFill>
                  <a:srgbClr val="8064A2">
                    <a:lumMod val="40000"/>
                    <a:lumOff val="60000"/>
                  </a:srgbClr>
                </a:solidFill>
              </a:ln>
            </c:spPr>
          </c:marker>
          <c:cat>
            <c:numRef>
              <c:f>'продж минимум'!$E$15:$R$15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'продж минимум'!$E$17:$R$17</c:f>
              <c:numCache>
                <c:formatCode>0%</c:formatCode>
                <c:ptCount val="14"/>
                <c:pt idx="0">
                  <c:v>0.16</c:v>
                </c:pt>
                <c:pt idx="1">
                  <c:v>0.14000000000000001</c:v>
                </c:pt>
                <c:pt idx="2">
                  <c:v>0.15</c:v>
                </c:pt>
                <c:pt idx="3">
                  <c:v>0.17</c:v>
                </c:pt>
                <c:pt idx="4">
                  <c:v>0.11</c:v>
                </c:pt>
                <c:pt idx="5">
                  <c:v>0.14000000000000001</c:v>
                </c:pt>
                <c:pt idx="6">
                  <c:v>0.11</c:v>
                </c:pt>
                <c:pt idx="7">
                  <c:v>0.09</c:v>
                </c:pt>
                <c:pt idx="8">
                  <c:v>0.09</c:v>
                </c:pt>
                <c:pt idx="9">
                  <c:v>0.02</c:v>
                </c:pt>
                <c:pt idx="10">
                  <c:v>0.1</c:v>
                </c:pt>
                <c:pt idx="11">
                  <c:v>0.08</c:v>
                </c:pt>
                <c:pt idx="12">
                  <c:v>0.13</c:v>
                </c:pt>
                <c:pt idx="13">
                  <c:v>0.01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742400"/>
        <c:axId val="92744704"/>
      </c:lineChart>
      <c:catAx>
        <c:axId val="92742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9345505018150756"/>
              <c:y val="0.7944469624223801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  <a:headEnd type="oval"/>
            <a:tailEnd type="triangle"/>
          </a:ln>
        </c:spPr>
        <c:crossAx val="92744704"/>
        <c:crosses val="autoZero"/>
        <c:auto val="1"/>
        <c:lblAlgn val="ctr"/>
        <c:lblOffset val="100"/>
        <c:noMultiLvlLbl val="0"/>
      </c:catAx>
      <c:valAx>
        <c:axId val="92744704"/>
        <c:scaling>
          <c:orientation val="minMax"/>
        </c:scaling>
        <c:delete val="0"/>
        <c:axPos val="l"/>
        <c:majorGridlines/>
        <c:numFmt formatCode="0%" sourceLinked="0"/>
        <c:majorTickMark val="in"/>
        <c:minorTickMark val="none"/>
        <c:tickLblPos val="nextTo"/>
        <c:spPr>
          <a:ln>
            <a:solidFill>
              <a:schemeClr val="tx1"/>
            </a:solidFill>
            <a:headEnd type="oval"/>
            <a:tailEnd type="triangle"/>
          </a:ln>
        </c:spPr>
        <c:crossAx val="927424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0010273379504693E-2"/>
          <c:y val="0.88646903008091726"/>
          <c:w val="0.82218756010852156"/>
          <c:h val="7.1017812822189053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467277612909545E-2"/>
          <c:y val="5.14401581199588E-2"/>
          <c:w val="0.86699317376396168"/>
          <c:h val="0.54497889400013644"/>
        </c:manualLayout>
      </c:layout>
      <c:lineChart>
        <c:grouping val="standard"/>
        <c:varyColors val="0"/>
        <c:ser>
          <c:idx val="0"/>
          <c:order val="0"/>
          <c:tx>
            <c:strRef>
              <c:f>Лист5!$E$27</c:f>
              <c:strCache>
                <c:ptCount val="1"/>
                <c:pt idx="0">
                  <c:v>Среднедушевые доходы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Лист5!$F$26:$K$26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Лист5!$F$27:$K$27</c:f>
              <c:numCache>
                <c:formatCode>0.0</c:formatCode>
                <c:ptCount val="6"/>
                <c:pt idx="0">
                  <c:v>32.299999999999997</c:v>
                </c:pt>
                <c:pt idx="1">
                  <c:v>32.700000000000003</c:v>
                </c:pt>
                <c:pt idx="2">
                  <c:v>40</c:v>
                </c:pt>
                <c:pt idx="3">
                  <c:v>44.4</c:v>
                </c:pt>
                <c:pt idx="4">
                  <c:v>49.3</c:v>
                </c:pt>
                <c:pt idx="5">
                  <c:v>50.2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Лист5!$E$28</c:f>
              <c:strCache>
                <c:ptCount val="1"/>
                <c:pt idx="0">
                  <c:v>Величина прожиточного минимума</c:v>
                </c:pt>
              </c:strCache>
            </c:strRef>
          </c:tx>
          <c:spPr>
            <a:ln>
              <a:solidFill>
                <a:schemeClr val="bg1">
                  <a:lumMod val="75000"/>
                </a:schemeClr>
              </a:solidFill>
            </a:ln>
          </c:spPr>
          <c:marker>
            <c:spPr>
              <a:solidFill>
                <a:schemeClr val="bg1">
                  <a:lumMod val="75000"/>
                </a:schemeClr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725113639946102E-2"/>
                  <c:y val="6.01125068478258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9293636045007872E-2"/>
                  <c:y val="6.01125068478258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293636045007872E-2"/>
                  <c:y val="6.01125068478258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7152587474056566E-2"/>
                  <c:y val="5.46981947319169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Лист5!$F$26:$K$26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Лист5!$F$28:$K$28</c:f>
              <c:numCache>
                <c:formatCode>0.0</c:formatCode>
                <c:ptCount val="6"/>
                <c:pt idx="0">
                  <c:v>9.9</c:v>
                </c:pt>
                <c:pt idx="1">
                  <c:v>10</c:v>
                </c:pt>
                <c:pt idx="2">
                  <c:v>11.1</c:v>
                </c:pt>
                <c:pt idx="3">
                  <c:v>12</c:v>
                </c:pt>
                <c:pt idx="4">
                  <c:v>13.5</c:v>
                </c:pt>
                <c:pt idx="5">
                  <c:v>13.7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787072"/>
        <c:axId val="92788992"/>
      </c:lineChart>
      <c:catAx>
        <c:axId val="927870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94018011444663252"/>
              <c:y val="0.6584425262530345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92788992"/>
        <c:crosses val="autoZero"/>
        <c:auto val="1"/>
        <c:lblAlgn val="ctr"/>
        <c:lblOffset val="100"/>
        <c:noMultiLvlLbl val="0"/>
      </c:catAx>
      <c:valAx>
        <c:axId val="92788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тыс. руб.</a:t>
                </a:r>
              </a:p>
            </c:rich>
          </c:tx>
          <c:layout>
            <c:manualLayout>
              <c:xMode val="edge"/>
              <c:yMode val="edge"/>
              <c:x val="9.1451433684898008E-3"/>
              <c:y val="4.0377002922757851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927870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350001930315444"/>
          <c:y val="0.80977873434733072"/>
          <c:w val="0.78584625281939846"/>
          <c:h val="8.371719160104987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0035659995384895"/>
          <c:y val="6.1944848572348769E-2"/>
          <c:w val="0.37928457401884086"/>
          <c:h val="0.6639486134402452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zigZag">
                <a:fgClr>
                  <a:srgbClr val="4F81BD"/>
                </a:fgClr>
                <a:bgClr>
                  <a:sysClr val="window" lastClr="FFFFFF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pattFill prst="lgGrid">
                <a:fgClr>
                  <a:srgbClr val="4F81BD"/>
                </a:fgClr>
                <a:bgClr>
                  <a:sysClr val="window" lastClr="FFFFFF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0.15003175856827142"/>
                  <c:y val="-0.2984590808122620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510569323310506E-2"/>
                  <c:y val="8.892148210239267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855122571434943E-2"/>
                  <c:y val="-1.573928962286512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0448116966688E-2"/>
                  <c:y val="2.644407556925557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(Лист1!$E$53,Лист1!$F$54,Лист1!$G$54,Лист1!$H$52)</c:f>
              <c:strCache>
                <c:ptCount val="4"/>
                <c:pt idx="0">
                  <c:v>денежный доход</c:v>
                </c:pt>
                <c:pt idx="1">
                  <c:v>стоимость натуральных поступлений продуктов питания</c:v>
                </c:pt>
                <c:pt idx="2">
                  <c:v> стоимость натуральных поступлений товаров и услуг</c:v>
                </c:pt>
                <c:pt idx="3">
                  <c:v>привлеченные средства и сбережения</c:v>
                </c:pt>
              </c:strCache>
            </c:strRef>
          </c:cat>
          <c:val>
            <c:numRef>
              <c:f>Лист1!$E$59:$H$59</c:f>
              <c:numCache>
                <c:formatCode>General</c:formatCode>
                <c:ptCount val="4"/>
                <c:pt idx="0">
                  <c:v>91.2</c:v>
                </c:pt>
                <c:pt idx="1">
                  <c:v>2.1</c:v>
                </c:pt>
                <c:pt idx="2">
                  <c:v>0.4</c:v>
                </c:pt>
                <c:pt idx="3">
                  <c:v>6.01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6.022325281437012E-3"/>
          <c:y val="0.72445164765850623"/>
          <c:w val="0.99330701226086104"/>
          <c:h val="0.27189026869704985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F007955E-3953-4FEF-B102-AFB9A3F4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Багдасарян Александр Сергеевич</cp:lastModifiedBy>
  <cp:revision>5</cp:revision>
  <cp:lastPrinted>2017-10-05T03:23:00Z</cp:lastPrinted>
  <dcterms:created xsi:type="dcterms:W3CDTF">2017-09-30T11:42:00Z</dcterms:created>
  <dcterms:modified xsi:type="dcterms:W3CDTF">2017-10-05T03:23:00Z</dcterms:modified>
</cp:coreProperties>
</file>