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D3" w:rsidRDefault="00C20ED3" w:rsidP="00C20ED3">
      <w:pPr>
        <w:ind w:left="3261"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Моисеев В.В. к.т.н., доцент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C20ED3" w:rsidRDefault="00C20ED3" w:rsidP="00C20ED3">
      <w:pPr>
        <w:ind w:left="3261"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Семенов Н.С. зав. кафедрой эксплуатации транспорта  к.п.н., доцент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C20ED3" w:rsidRDefault="00C20ED3" w:rsidP="00C20ED3">
      <w:pPr>
        <w:ind w:left="2694"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Семенов А.С. к.п.н., ст. преподаватель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C20ED3" w:rsidRDefault="00C20ED3" w:rsidP="00C2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ED3" w:rsidRDefault="00C20ED3" w:rsidP="00C2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УПРОЧНЕНИЯ И ВОССТАНОВЛЕНИЯ ГИЛЬЗ ЦИЛИНДРОВ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распространенным материалом, применяемым для изготовления гильз цилиндров автотракторных двигателей, является серый чугун - дешевый и технологичный материал, обладающий в нормальных условиях эксплуатации достаточной долговечностью и надежностью. В настоящее время, когда перед производством ставится задача повышения нормативов на показатели надежности двигателя, серый чугун требует дальнего совершенствования за счет введения износостойких легирующих элементов или упрочнения его по</w:t>
      </w:r>
      <w:bookmarkStart w:id="0" w:name="bookmark4"/>
      <w:r>
        <w:rPr>
          <w:rFonts w:ascii="Times New Roman" w:hAnsi="Times New Roman" w:cs="Times New Roman"/>
          <w:sz w:val="28"/>
          <w:szCs w:val="28"/>
        </w:rPr>
        <w:t>в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ерхности. НАМИ [1] для изготовления монометаллических гильз разработал хромокремнистый сплав состава: С – 2%,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- 12...15%,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 - 1,0%, Мп - 0,8%,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>&lt;0,3%.  Эксплуатационных испытания хромокремнистых гильз цилиндров свидетельствует о том, что износ их примерно в 4 раза меньше, чем износ гильз из серого чугуна. К достоинствам сплава следует отнести его повышенную жесткость, которая в 1,5...2  раза больше, чем у комбинированных гильз.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приведенный сплав имеет плохую обрабатываемость и низкую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прирабатываемость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НАМИ разработаны еще два типа износостойких хромистых чугунов с карбидами в структуре и компактным графитом - ИЧК-33К, с карбидами в структуре и пластинчатым графитом - ИЧК-33, кото</w:t>
      </w:r>
      <w:r>
        <w:rPr>
          <w:rFonts w:ascii="Times New Roman" w:hAnsi="Times New Roman" w:cs="Times New Roman"/>
          <w:sz w:val="28"/>
          <w:szCs w:val="28"/>
        </w:rPr>
        <w:softHyphen/>
        <w:t>рые превышают износостойкость серого чугуна в 1,9 и 2,2 раза соответственно. Однако, все указанные выше износостойкие спла</w:t>
      </w:r>
      <w:r>
        <w:rPr>
          <w:rFonts w:ascii="Times New Roman" w:hAnsi="Times New Roman" w:cs="Times New Roman"/>
          <w:sz w:val="28"/>
          <w:szCs w:val="28"/>
        </w:rPr>
        <w:softHyphen/>
        <w:t>вы обладают общим недостатком - перерасходом дорогостоящего дефицитного материала, плохой обрабатываемостью и потому не нашли  широкого применения в производстве.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износостойкости гильз цилиндров из серого чугуна производят объемную, изотермическую или поверхностную закалку внутренней поверхности гильзы. При этом за счет мелкодисперсной структуры мартенсита или троостита в аустените и высокой твердости закаленной поверхности  (Н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С 42...46) повышается износостойкость поверхности при закалке объемной, изотермической, ТВЧ соответственно в 1,4, 1,6 и 1,7 раза [2].  Однако, несмотря  на широкое распространение закалки гильз в производстве, этот способ имеет такие недостатки, как значительное коробление детали, нестабильность процесса, плохая обрабатываемость гильз после закалки. Кроме того, закалка уже не удовлетворяет возросшим требованиям к износостойкости гильз в связи с созданием форсированных двигателей. В связи с перечисленными недостатками в производстве закалка гильз не нашла широкого применения.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Другим способом повышения износостойкости рабочей поверхности гильзы является азотирование [3], при котором на рабочей поверхности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образуется слой нитридов с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микротвердостью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(Нµ=12500...13000 МПа).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Азотирование проводится в газовой или жидкой средах при температурах 793...8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(520...540°С). По данным [3] износ азотированного чугуна в 3 раза меньше,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неазотированного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легированного. К недостаткам данного процесса следует отнести длительность процесса, коробление деталей и неоднородные свойства по толщине нитридного слоя, особенно на чугуне.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[2,3]  рассмотрено повышение долговечности гильз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термодиффузионного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сульфидирования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образуются сравнительно толстые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легкоизнашивающие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пленки, облегчающие обработку и предохраняющие от заедания в начальный период эксплуатации, но не позволяющие длительное время защищать  поверх</w:t>
      </w:r>
      <w:r>
        <w:rPr>
          <w:rFonts w:ascii="Times New Roman" w:hAnsi="Times New Roman" w:cs="Times New Roman"/>
          <w:sz w:val="28"/>
          <w:szCs w:val="28"/>
        </w:rPr>
        <w:softHyphen/>
        <w:t>ность трения от интенсивного износа.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износостойкости гильз цилиндров достигается хромированием [2,4]. Этот вид упрочнения позволяет увеличить срок службы гильз в 2...3 раза. Высокую твердость и хорошую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покрытия с основным металлом до 600 МПа  обеспечивает гладкое хромирование, но оно имеет плохую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прирабатываемость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недостаточную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маслоудерживающую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способность. Лучшие результаты дает пористое хромирование, которое исключает указанные выше недостатки. От пористости и твердости этого покрытия зависят его антифрикционные свойства. Минимальный износ у трущейся пары с хромированной гильзой наблюдается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</w:t>
      </w:r>
      <w:r>
        <w:rPr>
          <w:rFonts w:ascii="Times New Roman" w:hAnsi="Times New Roman" w:cs="Times New Roman"/>
          <w:sz w:val="28"/>
          <w:szCs w:val="28"/>
        </w:rPr>
        <w:softHyphen/>
        <w:t>ротвердости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Нµ = 10000...10500 МПа  и пористостью 20...30%. Такое покрытие на чугунных втулках тепловозных дизелей обеспечило пробег тепловоза до 1000000 км. Электролитическое хромирование гильз, обеспечивая рабочим поверхно</w:t>
      </w:r>
      <w:r>
        <w:rPr>
          <w:rFonts w:ascii="Times New Roman" w:hAnsi="Times New Roman" w:cs="Times New Roman"/>
          <w:sz w:val="28"/>
          <w:szCs w:val="28"/>
        </w:rPr>
        <w:softHyphen/>
        <w:t>стям высокую стойкость против химических, электрохимических, тем</w:t>
      </w:r>
      <w:r>
        <w:rPr>
          <w:rFonts w:ascii="Times New Roman" w:hAnsi="Times New Roman" w:cs="Times New Roman"/>
          <w:sz w:val="28"/>
          <w:szCs w:val="28"/>
        </w:rPr>
        <w:softHyphen/>
        <w:t>пературных и механических воздействий  все же, как способ упрочнения изношенных гильз не удовлетворяет всем требованиям современного производства. Основными причинами явля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ются низкая производительность и высокая стоимость процесса при осаждении покрытий. Кроме того, хром обладает низкой стойкостью к схватыванию с алюминием, его сплавам и другими материалами.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;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ажным недостатком хромирования как и других гальванических про</w:t>
      </w:r>
      <w:r>
        <w:rPr>
          <w:rFonts w:ascii="Times New Roman" w:hAnsi="Times New Roman" w:cs="Times New Roman"/>
          <w:sz w:val="28"/>
          <w:szCs w:val="28"/>
        </w:rPr>
        <w:softHyphen/>
        <w:t>цессов, является необходимость иметь на заводе дорогие очистите</w:t>
      </w:r>
      <w:r>
        <w:rPr>
          <w:rFonts w:ascii="Times New Roman" w:hAnsi="Times New Roman" w:cs="Times New Roman"/>
          <w:sz w:val="28"/>
          <w:szCs w:val="28"/>
        </w:rPr>
        <w:softHyphen/>
        <w:t>льные сооружения в целях защиты окружающей среды.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повышению износостойкости гильз цилиндров следует отнести поверхностное пластическое деформирование [5], заключающее в раскатке внутренней поверхности гильз шариками диаметром 8,23 и 9,53 мм при режимах: скорость - 100...150 м/мин; подача - 0,01...0,03 мм/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натяге - 0,03...0,05 мм. Обработанные по этой технологии гильзы цилиндров ГАЗ-53 и ЗИЛ-130 показали повышение износостойкости в 1,2 раза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серийными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Однако, этого уже недостаточно для современных форсированных двигателей, кроме этого к недостаткам этого способа следует отнести то, что процесс не обеспечивает требуемой точности, получаемой обычно хонингованием.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обработки поверхностным пластическим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деформированием автором  предложено проводить ее в сочетании с нагревом поверхностных слоев электрическим током, что ведет к повышению износостойкости до 2 раз. К недостаткам способа следует отнести низкую стойкость инструмента, малую толщину упрочненного слоя, так как значительная часть упрочненного слоя снимается последующим хонингованием, а также наличием деформаций гильз цилиндров.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двигателей ЗМЗ-53 и ЗИЛ-130 получил применение способ изготовления комбинированных гильз путем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прессовки в верхнюю часть специальной вставки из легированного сплава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нирезиста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этом достигнуто повышение долговечности гильз в среднем в 2,5 раза [6].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 вставок име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ет ряд существенных недостатков. Запрессовка вставок с натягом по диаметру 0,14...0,30 мм вызывает коробление гильзы, а малейшие отклонения в размерах и несоблюдение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посадочных поверхностей приводят к выжиманию вставки из гильзы после ее запрессовки. В процессе эксплуатации двигателя наблю</w:t>
      </w:r>
      <w:r>
        <w:rPr>
          <w:rFonts w:ascii="Times New Roman" w:hAnsi="Times New Roman" w:cs="Times New Roman"/>
          <w:sz w:val="28"/>
          <w:szCs w:val="28"/>
        </w:rPr>
        <w:softHyphen/>
        <w:t>дается перемещение вставки в гильзе, в результате чего образуется кольцевой зазор между нижним торцом вставки и проточной в гильзе, что приводит к проникновению сюда масла, которое коксу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ется и затрудняет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теплоотвод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рабочей поверхности вставки к охлаждающей жидкости.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Установлено, что в гильзах со вставками ова</w:t>
      </w:r>
      <w:r>
        <w:rPr>
          <w:rFonts w:ascii="Times New Roman" w:hAnsi="Times New Roman" w:cs="Times New Roman"/>
          <w:sz w:val="28"/>
          <w:szCs w:val="28"/>
        </w:rPr>
        <w:softHyphen/>
        <w:t>льность в верхнем поясе примерно в два раза больше, чем в ниж</w:t>
      </w:r>
      <w:r>
        <w:rPr>
          <w:rFonts w:ascii="Times New Roman" w:hAnsi="Times New Roman" w:cs="Times New Roman"/>
          <w:sz w:val="28"/>
          <w:szCs w:val="28"/>
        </w:rPr>
        <w:softHyphen/>
        <w:t>нем, в то время как в гильзах без вставок изменение овальности оди</w:t>
      </w:r>
      <w:r>
        <w:rPr>
          <w:rFonts w:ascii="Times New Roman" w:hAnsi="Times New Roman" w:cs="Times New Roman"/>
          <w:sz w:val="28"/>
          <w:szCs w:val="28"/>
        </w:rPr>
        <w:softHyphen/>
        <w:t>наковое.</w:t>
      </w:r>
      <w:proofErr w:type="gramEnd"/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долговечности гильз цилиндров возможно создани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маслоудерживающей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поверхности. Для этого применяют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цилиндров [7], искусственное создание пористости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маслоудерживающего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рельефа [8].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</w:t>
      </w:r>
      <w:r>
        <w:rPr>
          <w:rFonts w:ascii="Times New Roman" w:hAnsi="Times New Roman" w:cs="Times New Roman"/>
          <w:sz w:val="28"/>
          <w:szCs w:val="28"/>
        </w:rPr>
        <w:softHyphen/>
        <w:t>удерживающая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поверхность образуется при обработке чугунов гильз в солях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 этом происходит травление перлита,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эвтектика, не взаимодействующая с солями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Мажеф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зует выступы.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поверхность гильзы имеет</w:t>
      </w:r>
    </w:p>
    <w:p w:rsidR="00C20ED3" w:rsidRDefault="00C20ED3" w:rsidP="00C20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высоту микронеровностей 3,0...6,0 мкм.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гильзы цилиндров по износостойкости примерно в 3 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 выше серийных. Однако,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в выше, чем больше в чугуне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эвтектики. Но фосфор являет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ся нежелательной примесью в чугуне гильз. Недостатком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фосфатирования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 повышенный износ колец, несмотря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  <w:t>рошую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прирабатываемость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Маслоудерживающий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рельеф на рабочей поверхности гильз 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тотракторных двигателей создавали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вибронакатывания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[2,8,9]. При этом отмечалось повышение износостойкости гильз в 1,5...2 раза. К недостатку этого способа следует отнести повышенный угар масла, деформацию гильз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обкатывании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способов восстановления гильз цилиндров, с позиций повышения их долговечности, показывает, что не все способы удовлетворяют  этому требованию. Так способы восстановления гильз цилиндров методами ремонтных размеров, теплового формоизменения, установкой легкосъемной </w:t>
      </w:r>
      <w:r>
        <w:rPr>
          <w:rFonts w:ascii="Times New Roman" w:hAnsi="Times New Roman" w:cs="Times New Roman"/>
          <w:sz w:val="28"/>
          <w:szCs w:val="28"/>
        </w:rPr>
        <w:lastRenderedPageBreak/>
        <w:t>втулки, запрессовки легкосъемных вставок, приварки стальной ленты  не позволяют увеличить долговечность гильз и имеют ряд сущест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венных недостатков, таких как ослабление жесткости гильзы, увеличение ее деформации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теплонапряженности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эксплуатации. Кроме того, включение в размерную цепь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дополнительных деталей ужесточает допуски, которые в условиях массового производства значительно удорожают стоимость готового изделия.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способов восстановления гильз цилиндров с применением дополнительных деталей (компенсаторов), способы создания монолитной гильзы за счет металлизации, наплавки в принципе позволяют восстанавливать утраченную сопряжениями работоспособность и повысить ее износостойкость.</w:t>
      </w:r>
    </w:p>
    <w:p w:rsidR="00C20ED3" w:rsidRDefault="00C20ED3" w:rsidP="00C20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[10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был предложен способ восстановления внутренних поверхностей гильз цилиндров посредством наплавки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аустенитного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чугуна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нирезиста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). Металл в расплавленном состоянии заливали в заранее подготовленную внутреннюю расточку быстровращающейся вокруг вертикальной оси гильзы, нагретой до температуры 1173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 (900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С) и он сваривался с ее основой. При этом повышалась жесткость гильзы и ее эксплуатационные характеристики, недостаткам следует отнести раздельный нагрев наплавленного материала, применение флюсов, что заметно усложняет процесс наплавки. Восстановление внутренних цилиндрических поверхностей ряда деталей центробежной индукционной наплавкой твердым сплавом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обеспечивает быстрый и равномерный нагрев детали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всей восстанавливаемой поверхности. Износостойкость наплавленной поверхности повышается в 2,0...2,5 раза.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А.И. Шевцова  [11] предложен способ повышения износостойкости чугунных тракторных гильз посредством центробежной индукционной наплавки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самофлюсующим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порошковым материалом ПГ-ХН80СР4, который обеспечил повышение износостойкости гильз цилиндров более чем в 5 раз.</w:t>
      </w:r>
    </w:p>
    <w:p w:rsidR="00C20ED3" w:rsidRDefault="00C20ED3" w:rsidP="00C20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способы наплавки имеют существенные недостатки, высокая температура, при которой ведется наплавка, вызывает изменение структуры подложки и наплавляемого материала, что отрицательно сказывается на износостойкости покрытий. Кроме того, из-за высокой температуры наплавки при вращении детали происходят заметные деформации, которые влекут введение дополнительных  обработок для их устранения. К недостатку следует отнести применение  специальных флюсов и трудность последующей механической обработки. </w:t>
      </w:r>
    </w:p>
    <w:p w:rsidR="00C20ED3" w:rsidRDefault="00C20ED3" w:rsidP="00C20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Эти недостатки исключаются в работах [12,13], в которых при центробежном индукционном способе нанесения порошковых покрытий вместо наплавки предлагается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термодиффузионное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порошков.  При выборе порошкового материала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необходимо, чтобы он в своем составе имел не менее 85%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ментов. Температура плавления порошка должна быть близка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мпературе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плавления основного металла, чтобы они одновременно  достигали температуры спекания,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лежащей в пределах 0,7...0,85 температуры плавления. Порошок в своем составе должен содержать активирующие элементы (такие как бор, кремний и др.), способные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флюса и образующих жидкую фазу при более низких температурах нагрева, чем основа порошка. В работе [12] исследован процесс восстановления гильз цилиндров двигателя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3-53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центробежным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индукционным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твердосплавного порошка ПГ-СР2. Для восстановления использованы гильзы, отработавшие два межремонтных срока и предназначенные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третий ремонтный размер. У этих гильз извлекалась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нирезистовая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вставка, так как она в большинстве случаев  проворачивалась из-за ослабления посадки, и на ее месте напекали твердосплавный порошок. При этом износостойкость вос</w:t>
      </w:r>
      <w:r>
        <w:rPr>
          <w:rFonts w:ascii="Times New Roman" w:hAnsi="Times New Roman" w:cs="Times New Roman"/>
          <w:sz w:val="28"/>
          <w:szCs w:val="28"/>
        </w:rPr>
        <w:softHyphen/>
        <w:t>становленных гильз цилиндров повышалась в 5...8 раз по сравне</w:t>
      </w:r>
      <w:r>
        <w:rPr>
          <w:rFonts w:ascii="Times New Roman" w:hAnsi="Times New Roman" w:cs="Times New Roman"/>
          <w:sz w:val="28"/>
          <w:szCs w:val="28"/>
        </w:rPr>
        <w:softHyphen/>
        <w:t>нию с серийными, а износ сопрягаемых поршневых колец не превы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сил износа колец, работавших в паре с серийными гильзами. При этом покрытие имело пористость порядка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5%,  хорошую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основой гильзы (200 МПа).</w:t>
      </w:r>
    </w:p>
    <w:p w:rsidR="00C20ED3" w:rsidRDefault="00C20ED3" w:rsidP="00C20E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работе [13] исследованы вопросы нанесения порошко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вого покрытия ПГ-СР2 на внутреннюю поверхность гильз цилиндров, разработано оборудование для центробежного индукционного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изучены вопросы механической обработки порошко</w:t>
      </w:r>
      <w:r>
        <w:rPr>
          <w:rFonts w:ascii="Times New Roman" w:hAnsi="Times New Roman" w:cs="Times New Roman"/>
          <w:sz w:val="28"/>
          <w:szCs w:val="28"/>
        </w:rPr>
        <w:softHyphen/>
        <w:t>вого покрытия и напеченной гильзы растачиванием с последующим хонингованием.</w:t>
      </w:r>
      <w:proofErr w:type="gramEnd"/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рассмотренные способы упрочнения и восстановления гильз цилиндров, их преимущества и недостатки с позиции повышения их долговечности, можно предположить, что качественное восстановление гильз цилиндров обеспечит способ, удовлетворяющий следующим основным требованиям:</w:t>
      </w:r>
    </w:p>
    <w:p w:rsidR="00C20ED3" w:rsidRDefault="00C20ED3" w:rsidP="00C20ED3">
      <w:pPr>
        <w:tabs>
          <w:tab w:val="left" w:pos="7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наименьшее температурное влияние на металлическую основу гильзы, исключающее изменение ее микроструктуры и появление значительных остаточных деформаций;</w:t>
      </w:r>
    </w:p>
    <w:p w:rsidR="00C20ED3" w:rsidRDefault="00C20ED3" w:rsidP="00C20ED3">
      <w:pPr>
        <w:tabs>
          <w:tab w:val="left" w:pos="7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качественное сцепление наносимых слоев с основой;</w:t>
      </w:r>
    </w:p>
    <w:p w:rsidR="00C20ED3" w:rsidRDefault="00C20ED3" w:rsidP="00C20ED3">
      <w:pPr>
        <w:tabs>
          <w:tab w:val="left" w:pos="71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повышение износостойкости восстановленных гильз в 3 и более раз;</w:t>
      </w:r>
    </w:p>
    <w:p w:rsidR="00C20ED3" w:rsidRDefault="00C20ED3" w:rsidP="00C20ED3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доступность используемых при восстановлении оборудования материалов;</w:t>
      </w:r>
    </w:p>
    <w:p w:rsidR="00C20ED3" w:rsidRDefault="00C20ED3" w:rsidP="00C20ED3">
      <w:pPr>
        <w:tabs>
          <w:tab w:val="left" w:pos="72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возможность выполнения последующей механической обработки на стандартном оборудовании, имеющемся на ремонтных предприятиях;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производительность нанесения слоев;</w:t>
      </w:r>
    </w:p>
    <w:p w:rsidR="00C20ED3" w:rsidRDefault="00C20ED3" w:rsidP="00C20ED3">
      <w:pPr>
        <w:tabs>
          <w:tab w:val="left" w:pos="7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и оборудование должны отвечать требованиям техники безопасности;</w:t>
      </w:r>
    </w:p>
    <w:p w:rsidR="00C20ED3" w:rsidRDefault="00C20ED3" w:rsidP="00C20ED3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применение способа должно быть экономически целесообразным.</w:t>
      </w:r>
    </w:p>
    <w:p w:rsidR="00C20ED3" w:rsidRDefault="00C20ED3" w:rsidP="00C20E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рассмотренных в статье способов упрочнения и восстановления гильз цилиндров показывает, что наиболее перспективным способом упрочнения и восстановления гильз цилиндров является центробежное  индукционное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металлическими порошками. Этот способ проводится при температурах, существенно не влияющих на структуру металличес</w:t>
      </w:r>
      <w:r>
        <w:rPr>
          <w:rFonts w:ascii="Times New Roman" w:hAnsi="Times New Roman" w:cs="Times New Roman"/>
          <w:sz w:val="28"/>
          <w:szCs w:val="28"/>
        </w:rPr>
        <w:softHyphen/>
        <w:t>кой основы гильзы и наносимого материала, при малых де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формациях гильзы.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получить износостойкий слой на поверхности гильзы за счет сохранения физико-механичес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ких свойств порошкового материала и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маслоемкой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ности за счет оптимальной пористости покрытия.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softHyphen/>
        <w:t>лучается монолитная гильза, что увеличивает ее жесткость и уме</w:t>
      </w:r>
      <w:r>
        <w:rPr>
          <w:rFonts w:ascii="Times New Roman" w:hAnsi="Times New Roman" w:cs="Times New Roman"/>
          <w:sz w:val="28"/>
          <w:szCs w:val="28"/>
        </w:rPr>
        <w:softHyphen/>
        <w:t>ньшает деформацию при установке ее в блок и в процессе эксплуа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тации. Процесс последующей механической обработки требует стандартного металлорежущего в виде расточных и хонинговальных станков.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порошкового покрытия  на внутреннюю поверхность гильзы цилиндра  и последующей механической обработки может быть автоматизирован. </w:t>
      </w:r>
    </w:p>
    <w:p w:rsidR="00C20ED3" w:rsidRDefault="00C20ED3" w:rsidP="00C2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ED3" w:rsidRDefault="00C20ED3" w:rsidP="00C20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школьников Э.М., Енукидзе Б.М. Гильзы цилиндров автомобильных двигателей из хромокремнистого сплава // Сб. докладов 2-го научно-технического совещания по повышению износостойкости деталей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двигателя внутреннего сгорания.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машиностроения, 1991. – С.64-67.</w:t>
      </w:r>
    </w:p>
    <w:p w:rsidR="00C20ED3" w:rsidRDefault="00C20ED3" w:rsidP="00C20E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Трение, изнашивание и смазка.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Справочник.в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2-х кн. Кн.2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И.В.Крагельского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Алисина.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М.:Машиностроение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1979.-358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Р.А., Садофьев В.Н., Лахтин Ю.Н. Повышение износостойкости втулок цилиндров и поршневых колец из высокопрочного чугуна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//Сб. докладов 2-го научно-технического совещания  по повышению износостойкости деталей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двигателя внутреннего сгорания.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машиностроения, 1991. – С.70-73.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Ю.Н., Косов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Ремонт автотракторных деталей гальваническими покрытиями. Кишинев: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Молдовеняске. 1986. – 150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Усенко В.И. Физико-механические свойства и износостойкость чугунных гильз, упрочненных раскаткой шариками // Вестник машиностроения. 1987. №4. – С.60-62.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Лакедомский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Васильев В.А. Материалы для карбюраторных двигателей.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Машиностроение, 1989. – 223 с.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эвтектики и химической обработки поверхности чугунных деталей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дизелей на износостойкость /Фролов В.К., Садофьев В.Н., Семенов Р.А., Александров И.И.// Сб. докладов 2-го научно-технического совещания  по повышению износостойкости деталей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двигателя внутреннего сгорания.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машиностроения, 1991. – С.36-39.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Шнейдер Ю.Г. Образование регулярных микрорельефов на деталях и их эксплуатационные свойства.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Л.:Машиностроение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1982. -240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Шариковая раскатка для вибрационной обработки деталей гильз двигателей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Берлянд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Н.К., Поцелуев В.В. //Автомобильный транспорт. 1976. - №8. –С.26.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Вологдин В.В., Балуева Т.А. Структура биметаллических гильз, наплавленных при  нагреве индукционным способом //Промышленное применение токов высокой частоты. Труды ВНИИ токов высокой частоты.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.: Машиностроение, вып.10, 1969. – С.136-140.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Швецов А.И. Повышение износостойкости гильз цилиндров тракторных двигателей индукционной центробежной наплавкой: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наук. 05.20.03. – Минск.:1974. - 218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Восстановление гильз цилиндров ДВС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центробежным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индукционным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порошкового твердого сплава в условиях сельскохозяйственных ремонтных предприятий: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05.20.03. – М.:1983. - 181 с.</w:t>
      </w:r>
    </w:p>
    <w:p w:rsidR="00B46817" w:rsidRPr="00C20ED3" w:rsidRDefault="00C20ED3" w:rsidP="00C20E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Моисеев В.В. Повышение межремонтного ресурса гильз цилиндров автомобильных двигателей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центробежным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индукционным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напеканием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ремонтных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госагропрома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05.20.03. – М.: 1987. - 334 с.</w:t>
      </w:r>
    </w:p>
    <w:sectPr w:rsidR="00B46817" w:rsidRPr="00C20ED3" w:rsidSect="00B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D0D"/>
    <w:multiLevelType w:val="hybridMultilevel"/>
    <w:tmpl w:val="BAE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ED3"/>
    <w:rsid w:val="00B46817"/>
    <w:rsid w:val="00C2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E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2595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reznikov_op</dc:creator>
  <cp:lastModifiedBy>reznikov_op</cp:lastModifiedBy>
  <cp:revision>1</cp:revision>
  <dcterms:created xsi:type="dcterms:W3CDTF">2017-09-26T04:19:00Z</dcterms:created>
  <dcterms:modified xsi:type="dcterms:W3CDTF">2017-09-26T04:20:00Z</dcterms:modified>
</cp:coreProperties>
</file>