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89" w:rsidRDefault="008D0DF8">
      <w:pPr>
        <w:ind w:firstLine="3686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Cs/>
          <w:i/>
          <w:sz w:val="28"/>
          <w:szCs w:val="28"/>
        </w:rPr>
        <w:t>Семенов Н.С. зав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афедрой эксплуатации</w:t>
      </w:r>
    </w:p>
    <w:p w:rsidR="00A77D89" w:rsidRDefault="008D0DF8">
      <w:pPr>
        <w:ind w:firstLine="3686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транспорта СахГУ </w:t>
      </w:r>
    </w:p>
    <w:p w:rsidR="00A77D89" w:rsidRDefault="008D0DF8">
      <w:pPr>
        <w:ind w:firstLine="3686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Мишин А.Н. старший преподаватель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СахГу</w:t>
      </w:r>
      <w:proofErr w:type="spellEnd"/>
    </w:p>
    <w:p w:rsidR="00A77D89" w:rsidRDefault="008D0DF8">
      <w:pPr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Марченко В.Н. старший преподаватель СахГУ</w:t>
      </w:r>
    </w:p>
    <w:p w:rsidR="00A77D89" w:rsidRDefault="008D0DF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МЕТОДИКИ ПРЕПОДАВАНИЯ ДИСЦИПЛИНЫ </w:t>
      </w:r>
      <w:r w:rsidR="00314F9A">
        <w:rPr>
          <w:rFonts w:ascii="Times New Roman" w:hAnsi="Times New Roman" w:cs="Times New Roman"/>
          <w:b/>
          <w:bCs/>
          <w:sz w:val="28"/>
          <w:szCs w:val="28"/>
        </w:rPr>
        <w:t>«УСТРОЙСТВО И ТЕХНИЧЕСКОЕ ОБСЛУЖИВАНИЕ АВТОМОБИЛЕЙ»</w:t>
      </w:r>
      <w:bookmarkEnd w:id="0"/>
    </w:p>
    <w:p w:rsidR="00A77D89" w:rsidRDefault="00A77D89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7D89" w:rsidRDefault="008D0DF8">
      <w:pPr>
        <w:tabs>
          <w:tab w:val="left" w:pos="9029"/>
        </w:tabs>
        <w:ind w:right="-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ФГОС и учебному плану студенты направления подготовки  «Автомобили и автомобильное хозяйство» студенты изучают дисциплину «Устройство и техническое обслуживание автомобилей», в которую входят такие темы как устройство автомобиля, электрооборудование автомобилей, ремонт автомобилей и двига</w:t>
      </w:r>
      <w:r>
        <w:rPr>
          <w:rFonts w:ascii="Times New Roman" w:hAnsi="Times New Roman" w:cs="Times New Roman"/>
          <w:sz w:val="28"/>
          <w:szCs w:val="28"/>
        </w:rPr>
        <w:softHyphen/>
        <w:t>телей, теория автомобиля, автоэксплуатационные материалы, автомобиль</w:t>
      </w:r>
      <w:r>
        <w:rPr>
          <w:rFonts w:ascii="Times New Roman" w:hAnsi="Times New Roman" w:cs="Times New Roman"/>
          <w:sz w:val="28"/>
          <w:szCs w:val="28"/>
        </w:rPr>
        <w:softHyphen/>
        <w:t>ные перевозки, правила и основы безопасности дорожного движения.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Большинство из этих предметов требуют не только должного уровня специалистов для преподавания, но и наличия соответствующей учебно-материальной базы: оборудованные аудитории, плакаты, схемы, макеты, натуральные действующие сборочные единицы современных автомобилей и особенно узлов, систем, обеспечивающих безопасность движения автомобилей. Безусловно, сразу и в полном объёме трудно всё это создать, од</w:t>
      </w:r>
      <w:r>
        <w:rPr>
          <w:rFonts w:ascii="Times New Roman" w:hAnsi="Times New Roman" w:cs="Times New Roman"/>
          <w:sz w:val="28"/>
          <w:szCs w:val="28"/>
        </w:rPr>
        <w:softHyphen/>
        <w:t>нако преподаватели кафедры предпринимают действия и усилия в этом направлении.</w:t>
      </w:r>
    </w:p>
    <w:p w:rsidR="00A77D89" w:rsidRDefault="008D0DF8">
      <w:pPr>
        <w:tabs>
          <w:tab w:val="left" w:pos="9029"/>
        </w:tabs>
        <w:ind w:right="-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условием преподавания тем дисциплины является ус</w:t>
      </w:r>
      <w:r>
        <w:rPr>
          <w:rFonts w:ascii="Times New Roman" w:hAnsi="Times New Roman" w:cs="Times New Roman"/>
          <w:sz w:val="28"/>
          <w:szCs w:val="28"/>
        </w:rPr>
        <w:softHyphen/>
        <w:t>воение студентами этого нового и интересного материала. Основной клю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чевой предмет - автомобили, их устройство.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полного усвоения мате</w:t>
      </w:r>
      <w:r>
        <w:rPr>
          <w:rFonts w:ascii="Times New Roman" w:hAnsi="Times New Roman" w:cs="Times New Roman"/>
          <w:sz w:val="28"/>
          <w:szCs w:val="28"/>
        </w:rPr>
        <w:softHyphen/>
        <w:t>риала студентами помимо лекций и лабораторно-практических занятий, которых в учебном плане не много, преподаватель использует дополни</w:t>
      </w:r>
      <w:r>
        <w:rPr>
          <w:rFonts w:ascii="Times New Roman" w:hAnsi="Times New Roman" w:cs="Times New Roman"/>
          <w:sz w:val="28"/>
          <w:szCs w:val="28"/>
        </w:rPr>
        <w:softHyphen/>
        <w:t>тельные занятия, зачёт по каждой пройденной теме, рефераты, подготовку докладов студентов к научным конференциям, индивидуальный подход, участие студентов в подготовке наглядного информационного материала, в создании действующих стендов, лабораторных установок, в разработке, сборке агрегатов, узлов и самих автомобилей.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Считаем, что всегда нагляднее, понятнее и яснее для студента не только плакаты, схемы, сам агрегат, но и динамика процесса передачи этим агрегатом силового потока другому узлу. Поэтому все созданные студентами стенды, лабораторные установки 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автомобильной тематике действующие, экологически чистые, с приво</w:t>
      </w:r>
      <w:r>
        <w:rPr>
          <w:rFonts w:ascii="Times New Roman" w:hAnsi="Times New Roman" w:cs="Times New Roman"/>
          <w:iCs/>
          <w:sz w:val="28"/>
          <w:szCs w:val="28"/>
        </w:rPr>
        <w:softHyphen/>
        <w:t>дом чаще всего от электродвигателя.</w:t>
      </w:r>
    </w:p>
    <w:p w:rsidR="00A77D89" w:rsidRDefault="008D0DF8">
      <w:pPr>
        <w:tabs>
          <w:tab w:val="left" w:pos="9029"/>
        </w:tabs>
        <w:ind w:right="-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проявляют интерес к предмету. Кроме того, они знают, что за каждую пропущенную лекцию на экзамене будет задан дополнительный вопрос. Студенты самостоятельно готовят схемы, плакаты по изучаемым темам, вместе с рефератом и кратким выступлением на лекциях.</w:t>
      </w:r>
    </w:p>
    <w:p w:rsidR="00A77D89" w:rsidRDefault="008D0DF8">
      <w:pPr>
        <w:tabs>
          <w:tab w:val="left" w:pos="9029"/>
        </w:tabs>
        <w:ind w:right="-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Внедрён зачёт (не официальный) по каждой теме практического занятия, что способствует достаточно глубокому изучению и усвоению темы. Правда, приходится при этом проводить дополнительные занятия, на которых присутствуют, как правило, студенты из других подгрупп, так что вместо учебных 4 часов лабораторно-практических занятий студенты изучают тему и сдают зачёт по ней за 2-3 занятия, то есть изучают тему 8-12 часов. Примеры тем: топливные насосы, форсунки, регуляторы дизельных двигателей, в т.ч. дизеля КамАЗ-740, тормозные системы с гидравличе</w:t>
      </w:r>
      <w:r>
        <w:rPr>
          <w:rFonts w:ascii="Times New Roman" w:hAnsi="Times New Roman" w:cs="Times New Roman"/>
          <w:sz w:val="28"/>
          <w:szCs w:val="28"/>
        </w:rPr>
        <w:softHyphen/>
        <w:t>ским и пневматическим приводом, рулевое управление грузовых автомо</w:t>
      </w:r>
      <w:r>
        <w:rPr>
          <w:rFonts w:ascii="Times New Roman" w:hAnsi="Times New Roman" w:cs="Times New Roman"/>
          <w:sz w:val="28"/>
          <w:szCs w:val="28"/>
        </w:rPr>
        <w:softHyphen/>
        <w:t>билей и др.</w:t>
      </w:r>
    </w:p>
    <w:p w:rsidR="00A77D89" w:rsidRDefault="008D0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усвоению тем по дисциплине и авто</w:t>
      </w:r>
      <w:r>
        <w:rPr>
          <w:rFonts w:ascii="Times New Roman" w:hAnsi="Times New Roman" w:cs="Times New Roman"/>
          <w:sz w:val="28"/>
          <w:szCs w:val="28"/>
        </w:rPr>
        <w:softHyphen/>
        <w:t>мобильная тематика курсовых работ и дипломных, когда студенты разра</w:t>
      </w:r>
      <w:r>
        <w:rPr>
          <w:rFonts w:ascii="Times New Roman" w:hAnsi="Times New Roman" w:cs="Times New Roman"/>
          <w:sz w:val="28"/>
          <w:szCs w:val="28"/>
        </w:rPr>
        <w:softHyphen/>
        <w:t>батывают, изучают, изготавливают, испытывают и представляют стенды, лабораторные установки, позволяющие наблюдать и контролировать в динамике действие механизмов и изменяющиеся значения различных пара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метров.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Примерами таких работ являются учебно-лабораторный стенд для изучения устройства и принципа действия системы смазывания двигателя 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3-53, аналогичный стенд по контактно-транзисторной системе зажига</w:t>
      </w:r>
      <w:r>
        <w:rPr>
          <w:rFonts w:ascii="Times New Roman" w:hAnsi="Times New Roman" w:cs="Times New Roman"/>
          <w:sz w:val="28"/>
          <w:szCs w:val="28"/>
        </w:rPr>
        <w:softHyphen/>
        <w:t>ния двигателя ЗИЛ-130, действующие стенды пятиступенчатой коробки передач, карданной передачи, ведущего моста автомобиля ЗИЛ-431410, сцепления этого же автомобиля, стенд по принципу действия одноцилинд</w:t>
      </w:r>
      <w:r>
        <w:rPr>
          <w:rFonts w:ascii="Times New Roman" w:hAnsi="Times New Roman" w:cs="Times New Roman"/>
          <w:sz w:val="28"/>
          <w:szCs w:val="28"/>
        </w:rPr>
        <w:softHyphen/>
        <w:t>рового двигателя и однорежимного регулятора с элементами исследова</w:t>
      </w:r>
      <w:r>
        <w:rPr>
          <w:rFonts w:ascii="Times New Roman" w:hAnsi="Times New Roman" w:cs="Times New Roman"/>
          <w:sz w:val="28"/>
          <w:szCs w:val="28"/>
        </w:rPr>
        <w:softHyphen/>
        <w:t>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 следует отметить учебно-лабораторный стенд тормозной сис</w:t>
      </w:r>
      <w:r>
        <w:rPr>
          <w:rFonts w:ascii="Times New Roman" w:hAnsi="Times New Roman" w:cs="Times New Roman"/>
          <w:sz w:val="28"/>
          <w:szCs w:val="28"/>
        </w:rPr>
        <w:softHyphen/>
        <w:t>темы с пневматическим приводом грузового автомобиля, который даёт возможность продемонстрировать при работающем компрессоре действие тормозного привода и тормозных механизмов, что связано с безопасно</w:t>
      </w:r>
      <w:r>
        <w:rPr>
          <w:rFonts w:ascii="Times New Roman" w:hAnsi="Times New Roman" w:cs="Times New Roman"/>
          <w:sz w:val="28"/>
          <w:szCs w:val="28"/>
        </w:rPr>
        <w:softHyphen/>
        <w:t>стью движения автомобиля.</w:t>
      </w:r>
    </w:p>
    <w:p w:rsidR="00A77D89" w:rsidRDefault="008D0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Разрабатывая темы курсовых работ, студенты конструируют и изготавливают приспособления, некоторое оборудование для выполнения операций технического обслуживания и ремонта автомобиля. Например, такие, как опрокидыватель для легкового автомобиля, домкрат, пост для ре</w:t>
      </w:r>
      <w:r>
        <w:rPr>
          <w:rFonts w:ascii="Times New Roman" w:hAnsi="Times New Roman" w:cs="Times New Roman"/>
          <w:sz w:val="28"/>
          <w:szCs w:val="28"/>
        </w:rPr>
        <w:softHyphen/>
        <w:t>монта и технического обслуживания аккумуляторных батарей.</w:t>
      </w:r>
    </w:p>
    <w:p w:rsidR="00A77D89" w:rsidRDefault="008D0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Углубляют знания по предмету выполняемые студентами разборочно-сборочные, ремонтные регулировочные, диагностические работы. Так, студенты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V курса сумели собрать за время технологической практики из бывших в эксплуатации узлов, деталей, сборочных единиц действующий</w:t>
      </w:r>
      <w:r>
        <w:rPr>
          <w:rFonts w:ascii="Times New Roman" w:hAnsi="Times New Roman" w:cs="Times New Roman"/>
          <w:sz w:val="28"/>
          <w:szCs w:val="28"/>
        </w:rPr>
        <w:tab/>
        <w:t xml:space="preserve"> легковой автомобиль Москвич-412, который в настоящее время используется на практических занятиях по предметам: устройство автомобилей, техническая эксплуатация автомобилей, ремонт автомобилей. Студенты IV курса, используя названный опыт, собирают также из бывших в эксплуатации деталей, сборочных единиц грузовой автомобиль З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Л-130, где наглядно будет видно в динамике действие не только механизмов, узлов, сборочных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всех систем двигателя и систем управления автомобилем. Работа близка к завершению.</w:t>
      </w:r>
    </w:p>
    <w:p w:rsidR="00A77D89" w:rsidRDefault="008D0DF8">
      <w:pPr>
        <w:tabs>
          <w:tab w:val="left" w:pos="63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заочники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курса за время практических занятий разобрали, перенесли в другую аудиторию и собрали вновь шасси грузового автомобиля З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Л-130.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7D89" w:rsidRDefault="008D0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студентов-заочников удалось приобрести основные сборочные единицы по автомобилю КамАЗ-5320, в т.ч. двигатель КамАЗ-740, коробку передач модели 15, промежуточный мост. Студенты младших курсов под руководством преподавателей выполнили необходимые разрезы этих агрегатов, установили на подставках.</w:t>
      </w:r>
    </w:p>
    <w:p w:rsidR="00A77D89" w:rsidRDefault="008D0DF8">
      <w:pPr>
        <w:tabs>
          <w:tab w:val="left" w:pos="67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позволило заново оборудовать учебные аудитории, кабинеты: «двигатели внутреннего сгорания», «электрооборудование автомобилей», «системы питания ДВС». Заканчивается оборудование кабинета «Автомобили», где сосредоточены по изучаемым темам соответствующие установки, стенды, реальные автомобили, плакаты.</w:t>
      </w:r>
    </w:p>
    <w:p w:rsidR="00A77D89" w:rsidRDefault="008D0DF8">
      <w:pPr>
        <w:tabs>
          <w:tab w:val="left" w:pos="6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Дисциплинам, связанным с безопасностью дорожного движения, также уделяется должное внимание. Создан кабинет, студенты привлекаются к написанию рефератов на различные темы: надёжность водителя, этика водителя, основы теории двигателя и автомобиля, пожарная безопасность автомобиля и другие. Успеваемость студентов по этим предметам хорошая.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7D89" w:rsidRDefault="008D0DF8">
      <w:pPr>
        <w:tabs>
          <w:tab w:val="left" w:pos="680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Добавляют информации о реальной работе, ремонте и техническом обслуживании автомобилей экскурсии в автотранспортные предприятия. </w:t>
      </w:r>
    </w:p>
    <w:p w:rsidR="00A77D89" w:rsidRDefault="008D0DF8">
      <w:pPr>
        <w:tabs>
          <w:tab w:val="left" w:pos="680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работы со студентами в указанном направлении позволит, по нашему мнению, вести дальнейшее усовершенствование учебно-материальной базы по направлению подготовки  «Автомобили и автомобильное хозяйство».</w:t>
      </w:r>
    </w:p>
    <w:p w:rsidR="00A77D89" w:rsidRDefault="00A7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D89" w:rsidRDefault="008D0DF8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Семенов Н.С. зав. кафедрой эксплуатации транспорта  СахГУ</w:t>
      </w:r>
    </w:p>
    <w:p w:rsidR="00A77D89" w:rsidRDefault="008D0DF8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Мишин А.Н. старший преподаватель СахГУ</w:t>
      </w:r>
    </w:p>
    <w:p w:rsidR="00A77D89" w:rsidRDefault="008D0DF8">
      <w:pPr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Марченко В.Н. старший преподаватель СахГУ</w:t>
      </w:r>
    </w:p>
    <w:p w:rsidR="00A77D89" w:rsidRDefault="008D0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ТЕСТИРОВАНИЕ КАК ЭЛЕМЕНТ ПОВЫШЕНИЯ КАЧЕСТВА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 УСТРОЙСТВУ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ТЕХНИЧЕСКОМУ ОБСЛУЖИВАНИЮ АВТОМОБИЛЯ</w:t>
      </w:r>
    </w:p>
    <w:p w:rsidR="00A77D89" w:rsidRDefault="008D0D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Технико-эксплуатационные и технико-экономические показатели работы автомобильного транспорта во многом зависят от уровня профессиональной подготовки специалистов. Чтобы обеспечить успешное усвоение информа</w:t>
      </w:r>
      <w:r>
        <w:rPr>
          <w:rFonts w:ascii="Times New Roman" w:hAnsi="Times New Roman" w:cs="Times New Roman"/>
          <w:sz w:val="28"/>
          <w:szCs w:val="28"/>
        </w:rPr>
        <w:softHyphen/>
        <w:t>ции, в учебном процессе должна быть организована активная познавательная деятельность, включающая вы</w:t>
      </w:r>
      <w:r>
        <w:rPr>
          <w:rFonts w:ascii="Times New Roman" w:hAnsi="Times New Roman" w:cs="Times New Roman"/>
          <w:sz w:val="28"/>
          <w:szCs w:val="28"/>
        </w:rPr>
        <w:softHyphen/>
        <w:t>полнение каждым студентом разнообразных познава</w:t>
      </w:r>
      <w:r>
        <w:rPr>
          <w:rFonts w:ascii="Times New Roman" w:hAnsi="Times New Roman" w:cs="Times New Roman"/>
          <w:sz w:val="28"/>
          <w:szCs w:val="28"/>
        </w:rPr>
        <w:softHyphen/>
        <w:t>тельных заданий и систематический контроль достиг</w:t>
      </w:r>
      <w:r>
        <w:rPr>
          <w:rFonts w:ascii="Times New Roman" w:hAnsi="Times New Roman" w:cs="Times New Roman"/>
          <w:sz w:val="28"/>
          <w:szCs w:val="28"/>
        </w:rPr>
        <w:softHyphen/>
        <w:t>нутых результатов.</w:t>
      </w:r>
    </w:p>
    <w:p w:rsidR="00A77D89" w:rsidRDefault="008D0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эффективными являются такие средства контроля, которые позволяют оперативно получать объективные данные об уровне усвоения. В качестве этих средств широко используются тесты успешности усвоения. Каждый тест представляет собой совокуп</w:t>
      </w:r>
      <w:r>
        <w:rPr>
          <w:rFonts w:ascii="Times New Roman" w:hAnsi="Times New Roman" w:cs="Times New Roman"/>
          <w:sz w:val="28"/>
          <w:szCs w:val="28"/>
        </w:rPr>
        <w:softHyphen/>
        <w:t>ность специально разработанного познавательного за</w:t>
      </w:r>
      <w:r>
        <w:rPr>
          <w:rFonts w:ascii="Times New Roman" w:hAnsi="Times New Roman" w:cs="Times New Roman"/>
          <w:sz w:val="28"/>
          <w:szCs w:val="28"/>
        </w:rPr>
        <w:softHyphen/>
        <w:t>дания и эталона-описания правильного результата выполнения этого задания.</w:t>
      </w:r>
    </w:p>
    <w:p w:rsidR="00A77D89" w:rsidRDefault="008D0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статье рассматриваются тесты (задания) с вы</w:t>
      </w:r>
      <w:r>
        <w:rPr>
          <w:rFonts w:ascii="Times New Roman" w:hAnsi="Times New Roman" w:cs="Times New Roman"/>
          <w:sz w:val="28"/>
          <w:szCs w:val="28"/>
        </w:rPr>
        <w:softHyphen/>
        <w:t>борочными ответами, кодированными в цифровой форме. Содержание заданий соответствует учебной  програм</w:t>
      </w:r>
      <w:r>
        <w:rPr>
          <w:rFonts w:ascii="Times New Roman" w:hAnsi="Times New Roman" w:cs="Times New Roman"/>
          <w:sz w:val="28"/>
          <w:szCs w:val="28"/>
        </w:rPr>
        <w:softHyphen/>
        <w:t>ме по устройству и техническому обслуживанию автомобиля. Приведенные примеры являются частью учебно-методического ком</w:t>
      </w:r>
      <w:r>
        <w:rPr>
          <w:rFonts w:ascii="Times New Roman" w:hAnsi="Times New Roman" w:cs="Times New Roman"/>
          <w:sz w:val="28"/>
          <w:szCs w:val="28"/>
        </w:rPr>
        <w:softHyphen/>
        <w:t>плекса дисциплины для изучения устройства и технического обслуживания автомобиля. Выполнению заданий по каждой теме должно предшествовать ознакомление с исходной ин</w:t>
      </w:r>
      <w:r>
        <w:rPr>
          <w:rFonts w:ascii="Times New Roman" w:hAnsi="Times New Roman" w:cs="Times New Roman"/>
          <w:sz w:val="28"/>
          <w:szCs w:val="28"/>
        </w:rPr>
        <w:softHyphen/>
        <w:t>формацией, изложенной в вышеуказанных учебниках, на лекциях лабораторно-практических занятиях.</w:t>
      </w:r>
    </w:p>
    <w:p w:rsidR="00A77D89" w:rsidRDefault="008D0DF8">
      <w:pPr>
        <w:jc w:val="both"/>
        <w:rPr>
          <w:rStyle w:val="a7"/>
          <w:i w:val="0"/>
        </w:rPr>
      </w:pPr>
      <w:r>
        <w:rPr>
          <w:rFonts w:ascii="Times New Roman" w:hAnsi="Times New Roman" w:cs="Times New Roman"/>
          <w:sz w:val="28"/>
          <w:szCs w:val="28"/>
        </w:rPr>
        <w:t>В каждом задании имеется пять вопросов; на каж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дый вопрос дается, как правило, два — пять ответов, из которых правильными являются не все, а только один или часть из них. Остальные ответы неправильные или не полностью соответствуют заданному вопросу. Вопросы обозначены римскими цифрами, ответы — арабскими.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В некоторых случаях один набор ответов дается сразу для группы вопросов, при этом ответы размещены в тексте ниже последнего вопроса или справа от соответствующей группы вопросов. Часть заданий составлена без готовых ответов в тексте. В этом случае ответами являются номера позиций на соответствующем рисунке или числа, если в вопросе спрашивается число. Многие вопросы составлены в форме повествовательных предложений с пропусками и несколькими вариантами вставок-ответов или окончаний-ответов, из которых нужно выбрать один или несколько правильных. Использование для части заданий более мелкого шрифта не связано с их содержанием, а обусловлено лишь необходимостью рационального размещения текста.</w:t>
      </w:r>
    </w:p>
    <w:p w:rsidR="00A77D89" w:rsidRDefault="008D0DF8">
      <w:pPr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С помощью заданий можно объективно оценить, как формируются у студентов профессионально компетенции будущих специалистов, в том числе:</w:t>
      </w:r>
    </w:p>
    <w:p w:rsidR="00A77D89" w:rsidRDefault="008D0DF8">
      <w:pPr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- знание параметров, определяющих техническое состояние механизмов и агрегатов, назначения, размещения, конструктивных особенностей и взаимодействия этих устройств, приемов выполнения технического обслуживания и использующихся при этом инструментов, приборов и приспособлений, требований охраны труда и др.;</w:t>
      </w:r>
    </w:p>
    <w:p w:rsidR="00A77D89" w:rsidRDefault="008D0DF8">
      <w:pPr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- умение различать конструктивные элементы по их функциональным признакам, соотносить признаки и наиболее вероятные причины неисправностей, а также вы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softHyphen/>
        <w:t>бирать методы и средства устранения этих неисправностей, определять характер изменения технического состояния и функциональных связей между узлами авто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softHyphen/>
        <w:t>мобиля в процессе длительной эксплуатации, измерять и оценивать параметры, определяющие техническое со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softHyphen/>
        <w:t>стояние, и др.</w:t>
      </w:r>
    </w:p>
    <w:p w:rsidR="00A77D89" w:rsidRDefault="008D0DF8">
      <w:pPr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связи с ограниченным фондом учебного времени и необходимостью проверки качества знаний и умений каждого студента рекомендуется при использовании тестов применять технические средства контроля, содержащие устройства для ввода вопросов и ответов и автоматизированного сличения всех ответов с </w:t>
      </w:r>
      <w:proofErr w:type="gramStart"/>
      <w:r>
        <w:rPr>
          <w:rStyle w:val="a7"/>
          <w:rFonts w:ascii="Times New Roman" w:hAnsi="Times New Roman" w:cs="Times New Roman"/>
          <w:i w:val="0"/>
          <w:sz w:val="28"/>
          <w:szCs w:val="28"/>
        </w:rPr>
        <w:t>правильными</w:t>
      </w:r>
      <w:proofErr w:type="gramEnd"/>
      <w:r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A77D89" w:rsidRDefault="008D0DF8">
      <w:pPr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Тесты настоящего рекомендуется исполь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softHyphen/>
        <w:t>зовать для выявления и оценки исходного уровня усвое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softHyphen/>
        <w:t>ния учебного материала в процессе текущего контроля по каждой изученной теме. Наряду с тестами при про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softHyphen/>
        <w:t>верке знаний и умений, особенно в процессе итогового контроля, должны применяться устный опрос, письмен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softHyphen/>
        <w:t>ные контрольные работы и лабораторно-практические задания.</w:t>
      </w:r>
    </w:p>
    <w:p w:rsidR="00A77D89" w:rsidRDefault="008D0DF8">
      <w:pPr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Тесты могут способствовать совершенствованию учебно-воспитательного процесса, если:</w:t>
      </w:r>
    </w:p>
    <w:p w:rsidR="00A77D89" w:rsidRDefault="008D0DF8">
      <w:pPr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- своевременно выявляются допущенные ошибки и анализируются их причины (неверное понимание вопроса, недостаточный уровень знаний для выбора правильно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softHyphen/>
        <w:t>го ответа, неумение использовать полученные знания для решения поставленной задачи);</w:t>
      </w:r>
    </w:p>
    <w:p w:rsidR="00A77D89" w:rsidRDefault="008D0DF8">
      <w:pPr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- студенты обосновывают правильность выбранных от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softHyphen/>
        <w:t>ветов, не допускают формального подбора ответов, не связанного с содержательным анализом вопросов и не опирающегося на изученные понятия;</w:t>
      </w:r>
    </w:p>
    <w:p w:rsidR="00A77D89" w:rsidRDefault="008D0DF8">
      <w:pPr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для исправления </w:t>
      </w:r>
      <w:proofErr w:type="gramStart"/>
      <w:r>
        <w:rPr>
          <w:rStyle w:val="a7"/>
          <w:rFonts w:ascii="Times New Roman" w:hAnsi="Times New Roman" w:cs="Times New Roman"/>
          <w:i w:val="0"/>
          <w:sz w:val="28"/>
          <w:szCs w:val="28"/>
        </w:rPr>
        <w:t>допущенных</w:t>
      </w:r>
      <w:proofErr w:type="gramEnd"/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i w:val="0"/>
          <w:sz w:val="28"/>
          <w:szCs w:val="28"/>
        </w:rPr>
        <w:t>ошибокстудентам</w:t>
      </w:r>
      <w:proofErr w:type="spellEnd"/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предоставляется возможность пополнять знания, поль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softHyphen/>
        <w:t>зуясь учебниками и учебными пособиями, альбомами, плакатами, стендами, моделями и другими средствами обучения.</w:t>
      </w:r>
    </w:p>
    <w:p w:rsidR="00A77D89" w:rsidRDefault="008D0DF8">
      <w:pPr>
        <w:ind w:firstLine="709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Опыт использования тестов в учебном процессе по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softHyphen/>
        <w:t>казывает, что при соблюдении методических рекомен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softHyphen/>
        <w:t>даций они являются действенным средством повышения педагогической эффективности профессиональной подготовки специалистов.</w:t>
      </w:r>
    </w:p>
    <w:p w:rsidR="00A77D89" w:rsidRDefault="008D0DF8">
      <w:pPr>
        <w:ind w:firstLine="709"/>
        <w:jc w:val="both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Ниже приведены некоторые тесты, предлагаемые студентам по различным темам.</w:t>
      </w:r>
    </w:p>
    <w:p w:rsidR="00A77D89" w:rsidRDefault="008D0DF8">
      <w:pPr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Какими позициями на рис. 1 обозначены каналы, по которым масло поступает:</w:t>
      </w:r>
    </w:p>
    <w:p w:rsidR="00A77D89" w:rsidRDefault="00A77D8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8D0DF8">
      <w:pPr>
        <w:pStyle w:val="a5"/>
        <w:numPr>
          <w:ilvl w:val="0"/>
          <w:numId w:val="3"/>
        </w:numPr>
        <w:tabs>
          <w:tab w:val="left" w:pos="5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маслоприемника к масляному насосу?</w:t>
      </w:r>
    </w:p>
    <w:p w:rsidR="00A77D89" w:rsidRDefault="008D0DF8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ab/>
        <w:t>К втулкам осей коромысел?</w:t>
      </w:r>
    </w:p>
    <w:p w:rsidR="00A77D89" w:rsidRDefault="008D0DF8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ab/>
        <w:t>К осям коромысел?</w:t>
      </w:r>
    </w:p>
    <w:p w:rsidR="00A77D89" w:rsidRDefault="008D0DF8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ab/>
        <w:t>К масляному радиатору?</w:t>
      </w:r>
    </w:p>
    <w:p w:rsidR="00A77D89" w:rsidRDefault="008D0DF8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ab/>
        <w:t>В поддон картера после прохождения масляного радиатора?</w:t>
      </w:r>
    </w:p>
    <w:p w:rsidR="00A77D89" w:rsidRDefault="00A77D89">
      <w:pPr>
        <w:tabs>
          <w:tab w:val="left" w:pos="65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8D0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33775" cy="3552825"/>
            <wp:effectExtent l="0" t="0" r="9525" b="9525"/>
            <wp:docPr id="12" name="Рисунок 12" descr="Описание: C:\Users\KRAVTS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KRAVTS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D89" w:rsidRDefault="00A7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8D0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Смазочная система двигателя ЗИЛ-130</w:t>
      </w:r>
    </w:p>
    <w:p w:rsidR="00A77D89" w:rsidRDefault="00A77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D89" w:rsidRDefault="008D0DF8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каких пределах должно находиться давление масла в смазочной системе прогретого двигателя ЗИЛ-130, если автомобиль движется на прямой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передачесо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скоростью 40 км/час?</w:t>
      </w:r>
    </w:p>
    <w:p w:rsidR="00A77D89" w:rsidRDefault="008D0D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 – 0,2 МПа </w:t>
      </w:r>
    </w:p>
    <w:p w:rsidR="00A77D89" w:rsidRDefault="008D0D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0,2 – 0,4 МПа</w:t>
      </w:r>
    </w:p>
    <w:p w:rsidR="00A77D89" w:rsidRDefault="008D0D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0,4 – 0,6 МПа</w:t>
      </w:r>
    </w:p>
    <w:p w:rsidR="00A77D89" w:rsidRDefault="008D0D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0,6 – 0,8 МПа</w:t>
      </w:r>
    </w:p>
    <w:p w:rsidR="00A77D89" w:rsidRDefault="00A77D8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D89" w:rsidRDefault="00A77D8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D89" w:rsidRDefault="008D0DF8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Какими позициями на рис. 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обозначены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77D89" w:rsidRDefault="00A77D8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8D0DF8">
      <w:pPr>
        <w:pStyle w:val="a5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Вращающиеся относительно корпуса детали ге</w:t>
      </w:r>
      <w:r>
        <w:rPr>
          <w:rFonts w:ascii="Times New Roman" w:hAnsi="Times New Roman" w:cs="Times New Roman"/>
          <w:sz w:val="28"/>
          <w:szCs w:val="28"/>
        </w:rPr>
        <w:softHyphen/>
        <w:t>нератора?</w:t>
      </w:r>
    </w:p>
    <w:p w:rsidR="00A77D89" w:rsidRDefault="008D0DF8">
      <w:pPr>
        <w:pStyle w:val="a5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Неподвижные относительно корпуса детали ге</w:t>
      </w:r>
      <w:r>
        <w:rPr>
          <w:rFonts w:ascii="Times New Roman" w:hAnsi="Times New Roman" w:cs="Times New Roman"/>
          <w:sz w:val="28"/>
          <w:szCs w:val="28"/>
        </w:rPr>
        <w:softHyphen/>
        <w:t>нератора (вибрацию не учитывать)?</w:t>
      </w:r>
    </w:p>
    <w:p w:rsidR="00A77D89" w:rsidRDefault="008D0DF8">
      <w:pPr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ab/>
        <w:t>Обмотки, в которых индуктируется ЭДС при работе генератора?</w:t>
      </w:r>
    </w:p>
    <w:p w:rsidR="00A77D89" w:rsidRDefault="008D0DF8">
      <w:pPr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ab/>
        <w:t>Обмотки, создающие магнитное поле, под дей</w:t>
      </w:r>
      <w:r>
        <w:rPr>
          <w:rFonts w:ascii="Times New Roman" w:hAnsi="Times New Roman" w:cs="Times New Roman"/>
          <w:sz w:val="28"/>
          <w:szCs w:val="28"/>
        </w:rPr>
        <w:softHyphen/>
        <w:t>ствием которого индуктируется ЭДС?</w:t>
      </w:r>
    </w:p>
    <w:p w:rsidR="00A77D89" w:rsidRDefault="008D0DF8">
      <w:pPr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ab/>
        <w:t>Детали, с которыми через контактные кольца соединены концы обмоток возбуждения?</w:t>
      </w:r>
    </w:p>
    <w:p w:rsidR="00A77D89" w:rsidRDefault="00A77D89">
      <w:pPr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8D0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5175" cy="4105275"/>
            <wp:effectExtent l="0" t="0" r="9525" b="9525"/>
            <wp:docPr id="9" name="Рисунок 9" descr="Описание: C:\Users\KRAVTS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KRAVTS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D89" w:rsidRDefault="00A7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8D0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Генератор автомобилей ВАЗ</w:t>
      </w:r>
    </w:p>
    <w:p w:rsidR="00A77D89" w:rsidRDefault="00A7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D89" w:rsidRDefault="00A77D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D89" w:rsidRDefault="008D0D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каких показателей в наибольшей мере зависит напряжение, вырабатываемое автомобильным генератором?</w:t>
      </w:r>
    </w:p>
    <w:p w:rsidR="00A77D89" w:rsidRDefault="008D0DF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Частоты вращения ротора.</w:t>
      </w:r>
    </w:p>
    <w:p w:rsidR="00A77D89" w:rsidRDefault="008D0DF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Температуры окружающей среды.</w:t>
      </w:r>
    </w:p>
    <w:p w:rsidR="00A77D89" w:rsidRDefault="008D0DF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Мощности, развиваемой генератором.</w:t>
      </w:r>
    </w:p>
    <w:p w:rsidR="00A77D89" w:rsidRDefault="008D0DF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тока в обмотках возбуждения.</w:t>
      </w:r>
    </w:p>
    <w:p w:rsidR="00A77D89" w:rsidRDefault="00A77D8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D89" w:rsidRDefault="008D0DF8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Какими позициями на рис. 3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обозначены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77D89" w:rsidRDefault="00A77D8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D89" w:rsidRDefault="008D0DF8">
      <w:pPr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 рулевой сошки с зубчатым сектором?</w:t>
      </w:r>
    </w:p>
    <w:p w:rsidR="00A77D89" w:rsidRDefault="008D0DF8">
      <w:pPr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 с винтовой нарезкой?</w:t>
      </w:r>
    </w:p>
    <w:p w:rsidR="00A77D89" w:rsidRDefault="008D0DF8">
      <w:pPr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Гайка?</w:t>
      </w:r>
    </w:p>
    <w:p w:rsidR="00A77D89" w:rsidRDefault="008D0DF8">
      <w:pPr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Поршень-рейка?</w:t>
      </w:r>
    </w:p>
    <w:p w:rsidR="00A77D89" w:rsidRDefault="008D0DF8">
      <w:pPr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Детали клапана управления?</w:t>
      </w:r>
    </w:p>
    <w:p w:rsidR="00A77D89" w:rsidRDefault="00A77D89">
      <w:pPr>
        <w:widowControl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A77D89" w:rsidRDefault="00A77D89">
      <w:pPr>
        <w:widowControl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A77D89" w:rsidRDefault="008D0DF8">
      <w:pPr>
        <w:tabs>
          <w:tab w:val="left" w:pos="1181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Детали клапана управления?</w:t>
      </w:r>
    </w:p>
    <w:p w:rsidR="00A77D89" w:rsidRDefault="00A7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8D0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67100" cy="3248025"/>
            <wp:effectExtent l="0" t="0" r="0" b="9525"/>
            <wp:docPr id="1" name="Рисунок 1" descr="Описание: C:\Users\KRAVTS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KRAVTS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D89" w:rsidRDefault="00A7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8D0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 Рулевой механизм автомобиля ЗИЛ-130</w:t>
      </w:r>
    </w:p>
    <w:p w:rsidR="00A77D89" w:rsidRDefault="00A7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D89" w:rsidRDefault="00A77D89">
      <w:pPr>
        <w:tabs>
          <w:tab w:val="left" w:pos="788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77D89" w:rsidSect="00A806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C5E118E"/>
    <w:lvl w:ilvl="0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277039CF"/>
    <w:multiLevelType w:val="hybridMultilevel"/>
    <w:tmpl w:val="D39813D8"/>
    <w:lvl w:ilvl="0" w:tplc="B1BE60B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96D0D"/>
    <w:multiLevelType w:val="hybridMultilevel"/>
    <w:tmpl w:val="BAEE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B4D31"/>
    <w:multiLevelType w:val="hybridMultilevel"/>
    <w:tmpl w:val="368CF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91936"/>
    <w:multiLevelType w:val="hybridMultilevel"/>
    <w:tmpl w:val="37E6D1F4"/>
    <w:lvl w:ilvl="0" w:tplc="2608457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749B4"/>
    <w:multiLevelType w:val="hybridMultilevel"/>
    <w:tmpl w:val="5972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B42C9"/>
    <w:multiLevelType w:val="hybridMultilevel"/>
    <w:tmpl w:val="76E6D052"/>
    <w:lvl w:ilvl="0" w:tplc="3A4E1D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77D89"/>
    <w:rsid w:val="00314F9A"/>
    <w:rsid w:val="008D0DF8"/>
    <w:rsid w:val="00A77D89"/>
    <w:rsid w:val="00A8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06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6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6C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06C2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806C2"/>
    <w:rPr>
      <w:color w:val="808080"/>
    </w:rPr>
  </w:style>
  <w:style w:type="character" w:styleId="a7">
    <w:name w:val="Emphasis"/>
    <w:basedOn w:val="a0"/>
    <w:uiPriority w:val="20"/>
    <w:qFormat/>
    <w:rsid w:val="00A806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Placeholder Text"/>
    <w:basedOn w:val="a0"/>
    <w:uiPriority w:val="99"/>
    <w:semiHidden/>
    <w:rPr>
      <w:color w:val="808080"/>
    </w:rPr>
  </w:style>
  <w:style w:type="character" w:styleId="a7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FBD9-AF0C-4A04-AF0C-32EA85ED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Владимир Васильевич</dc:creator>
  <cp:lastModifiedBy>reznikov_op</cp:lastModifiedBy>
  <cp:revision>2</cp:revision>
  <cp:lastPrinted>2015-01-15T06:28:00Z</cp:lastPrinted>
  <dcterms:created xsi:type="dcterms:W3CDTF">2017-09-26T04:22:00Z</dcterms:created>
  <dcterms:modified xsi:type="dcterms:W3CDTF">2017-09-26T04:22:00Z</dcterms:modified>
</cp:coreProperties>
</file>