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«Олимпиады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СахГУ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для школьников»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2018 – 2019 учебном году</w:t>
      </w:r>
    </w:p>
    <w:tbl>
      <w:tblPr>
        <w:tblpPr w:leftFromText="180" w:rightFromText="180" w:bottomFromText="20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4819"/>
        <w:gridCol w:w="1559"/>
      </w:tblGrid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Физика с астрономическим уклоном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Страноведение </w:t>
            </w:r>
          </w:p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Великобритании,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Японии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Кореи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</w:tbl>
    <w:p w:rsidR="00906726" w:rsidRDefault="00906726" w:rsidP="009067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6726" w:rsidRDefault="00906726" w:rsidP="0090672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31F" w:rsidRDefault="00906726" w:rsidP="00906726">
      <w:pPr>
        <w:tabs>
          <w:tab w:val="left" w:pos="1134"/>
        </w:tabs>
        <w:spacing w:line="360" w:lineRule="auto"/>
        <w:ind w:firstLine="567"/>
        <w:jc w:val="both"/>
      </w:pPr>
      <w:r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по образовательным организациям, подавшим заявку</w:t>
      </w:r>
      <w:r>
        <w:rPr>
          <w:rFonts w:eastAsia="Calibri"/>
          <w:color w:val="000000" w:themeColor="text1"/>
          <w:lang w:eastAsia="en-US"/>
        </w:rPr>
        <w:t>, за неделю до начала самой олимпиады.</w:t>
      </w:r>
      <w:bookmarkStart w:id="0" w:name="_GoBack"/>
      <w:bookmarkEnd w:id="0"/>
    </w:p>
    <w:sectPr w:rsidR="003E331F" w:rsidSect="009067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E"/>
    <w:rsid w:val="001B2C1E"/>
    <w:rsid w:val="003E331F"/>
    <w:rsid w:val="009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2018-10-01T03:52:00Z</dcterms:created>
  <dcterms:modified xsi:type="dcterms:W3CDTF">2018-10-01T03:52:00Z</dcterms:modified>
</cp:coreProperties>
</file>