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2" w:rsidRPr="002424A2" w:rsidRDefault="00937DFF" w:rsidP="00A2779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-2074545</wp:posOffset>
            </wp:positionH>
            <wp:positionV relativeFrom="paragraph">
              <wp:posOffset>-796290</wp:posOffset>
            </wp:positionV>
            <wp:extent cx="9437370" cy="10744200"/>
            <wp:effectExtent l="19050" t="0" r="0" b="0"/>
            <wp:wrapNone/>
            <wp:docPr id="1" name="Рисунок 1" descr="C:\Users\Alexandra\Pictures\шаблон рамок\N_ornament_30_infinitely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Pictures\шаблон рамок\N_ornament_30_infinitely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3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4A2" w:rsidRPr="002424A2">
        <w:rPr>
          <w:rFonts w:ascii="Bookman Old Style" w:hAnsi="Bookman Old Style"/>
          <w:b/>
          <w:sz w:val="32"/>
          <w:szCs w:val="32"/>
          <w:u w:val="single"/>
        </w:rPr>
        <w:t>Единая методическая тема колледжа на период 2019-2023 год:</w:t>
      </w:r>
    </w:p>
    <w:p w:rsidR="002424A2" w:rsidRPr="002424A2" w:rsidRDefault="002424A2" w:rsidP="00A2779C">
      <w:pPr>
        <w:spacing w:after="0" w:line="240" w:lineRule="auto"/>
        <w:ind w:right="141" w:firstLine="709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 xml:space="preserve">Комплексное учебно-методическое обеспечение образовательного процесса как условие реализации </w:t>
      </w:r>
      <w:proofErr w:type="spellStart"/>
      <w:r w:rsidRPr="002424A2">
        <w:rPr>
          <w:rFonts w:ascii="Bookman Old Style" w:eastAsia="Times New Roman" w:hAnsi="Bookman Old Style" w:cs="Times New Roman"/>
          <w:sz w:val="32"/>
          <w:szCs w:val="32"/>
        </w:rPr>
        <w:t>компетентностного</w:t>
      </w:r>
      <w:proofErr w:type="spellEnd"/>
      <w:r w:rsidRPr="002424A2">
        <w:rPr>
          <w:rFonts w:ascii="Bookman Old Style" w:eastAsia="Times New Roman" w:hAnsi="Bookman Old Style" w:cs="Times New Roman"/>
          <w:sz w:val="32"/>
          <w:szCs w:val="32"/>
        </w:rPr>
        <w:t xml:space="preserve"> подхода в обучении</w:t>
      </w:r>
      <w:r w:rsidR="00A2779C">
        <w:rPr>
          <w:rFonts w:ascii="Bookman Old Style" w:eastAsia="Times New Roman" w:hAnsi="Bookman Old Style" w:cs="Times New Roman"/>
          <w:sz w:val="32"/>
          <w:szCs w:val="32"/>
        </w:rPr>
        <w:t>.</w:t>
      </w:r>
    </w:p>
    <w:p w:rsidR="002424A2" w:rsidRDefault="002424A2" w:rsidP="00A2779C">
      <w:pPr>
        <w:spacing w:after="0" w:line="240" w:lineRule="auto"/>
        <w:ind w:firstLine="709"/>
        <w:jc w:val="both"/>
        <w:rPr>
          <w:rFonts w:ascii="Bookman Old Style" w:hAnsi="Bookman Old Style"/>
          <w:b/>
          <w:bCs/>
          <w:sz w:val="32"/>
          <w:szCs w:val="32"/>
        </w:rPr>
      </w:pPr>
    </w:p>
    <w:p w:rsidR="002424A2" w:rsidRPr="002424A2" w:rsidRDefault="002424A2" w:rsidP="00A2779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b/>
          <w:sz w:val="32"/>
          <w:szCs w:val="32"/>
          <w:u w:val="single"/>
        </w:rPr>
        <w:t>Цель:</w:t>
      </w:r>
      <w:r w:rsidRPr="002424A2">
        <w:rPr>
          <w:rFonts w:ascii="Bookman Old Style" w:eastAsia="Times New Roman" w:hAnsi="Bookman Old Style" w:cs="Times New Roman"/>
          <w:sz w:val="32"/>
          <w:szCs w:val="32"/>
        </w:rPr>
        <w:t xml:space="preserve"> Создание условий для повышения профессиональной компетентности и развития творческого потенциала педагогических работников колледжа </w:t>
      </w:r>
    </w:p>
    <w:p w:rsidR="002424A2" w:rsidRPr="002424A2" w:rsidRDefault="002424A2" w:rsidP="002424A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Bookman Old Style" w:hAnsi="Bookman Old Style"/>
          <w:sz w:val="32"/>
          <w:szCs w:val="32"/>
        </w:rPr>
      </w:pPr>
    </w:p>
    <w:p w:rsidR="002424A2" w:rsidRPr="002424A2" w:rsidRDefault="002424A2" w:rsidP="002424A2">
      <w:pPr>
        <w:tabs>
          <w:tab w:val="left" w:pos="1080"/>
        </w:tabs>
        <w:spacing w:after="0" w:line="240" w:lineRule="auto"/>
        <w:ind w:hanging="360"/>
        <w:jc w:val="center"/>
        <w:rPr>
          <w:rFonts w:ascii="Bookman Old Style" w:eastAsia="Times New Roman" w:hAnsi="Bookman Old Style" w:cs="Times New Roman"/>
          <w:b/>
          <w:sz w:val="32"/>
          <w:szCs w:val="32"/>
          <w:u w:val="single"/>
        </w:rPr>
      </w:pPr>
      <w:r w:rsidRPr="002424A2">
        <w:rPr>
          <w:rFonts w:ascii="Bookman Old Style" w:eastAsia="Times New Roman" w:hAnsi="Bookman Old Style" w:cs="Times New Roman"/>
          <w:b/>
          <w:sz w:val="32"/>
          <w:szCs w:val="32"/>
          <w:u w:val="single"/>
        </w:rPr>
        <w:t>Задачи учебно-методической работы:</w:t>
      </w:r>
    </w:p>
    <w:p w:rsidR="002424A2" w:rsidRPr="002424A2" w:rsidRDefault="002424A2" w:rsidP="002424A2">
      <w:pPr>
        <w:numPr>
          <w:ilvl w:val="0"/>
          <w:numId w:val="2"/>
        </w:numPr>
        <w:tabs>
          <w:tab w:val="left" w:pos="3840"/>
        </w:tabs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>Приведение методического обеспечения учебных дисциплин  и МДК в соответствии требованиям ФГОС СПО;</w:t>
      </w:r>
    </w:p>
    <w:p w:rsidR="002424A2" w:rsidRPr="002424A2" w:rsidRDefault="002424A2" w:rsidP="002424A2">
      <w:pPr>
        <w:numPr>
          <w:ilvl w:val="0"/>
          <w:numId w:val="2"/>
        </w:numPr>
        <w:tabs>
          <w:tab w:val="left" w:pos="3840"/>
        </w:tabs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 xml:space="preserve">Совершенствование методики преподавания учебных дисциплин/МДК и </w:t>
      </w:r>
    </w:p>
    <w:p w:rsidR="002424A2" w:rsidRPr="002424A2" w:rsidRDefault="002424A2" w:rsidP="00242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 xml:space="preserve">использование инновационных технологий обучения; </w:t>
      </w:r>
    </w:p>
    <w:p w:rsidR="002424A2" w:rsidRPr="002424A2" w:rsidRDefault="002424A2" w:rsidP="002424A2">
      <w:pPr>
        <w:numPr>
          <w:ilvl w:val="0"/>
          <w:numId w:val="2"/>
        </w:numPr>
        <w:tabs>
          <w:tab w:val="left" w:pos="3840"/>
        </w:tabs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>Обеспечить условия для развития навыков учебно-исследовательской работы у студентов в рамках учебной деятельности, написания курсовых и дипломных работ/ проектов, участия в конференциях;</w:t>
      </w:r>
    </w:p>
    <w:p w:rsidR="002424A2" w:rsidRPr="002424A2" w:rsidRDefault="002424A2" w:rsidP="002424A2">
      <w:pPr>
        <w:numPr>
          <w:ilvl w:val="0"/>
          <w:numId w:val="2"/>
        </w:numPr>
        <w:tabs>
          <w:tab w:val="left" w:pos="3840"/>
        </w:tabs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>Методическое обеспечение процедур промежуточной  аттестации и проведения квалификационных экзаменов по профессиональным модулям  в соответствии с требованиями ФГОС СПО;</w:t>
      </w:r>
    </w:p>
    <w:p w:rsidR="002424A2" w:rsidRPr="002424A2" w:rsidRDefault="002424A2" w:rsidP="002424A2">
      <w:pPr>
        <w:numPr>
          <w:ilvl w:val="0"/>
          <w:numId w:val="2"/>
        </w:numPr>
        <w:tabs>
          <w:tab w:val="left" w:pos="3840"/>
        </w:tabs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 xml:space="preserve">Методическое сопровождение участия обучающихся  колледжа  в  конференциях, конкурсах, олимпиадах разного уровня. </w:t>
      </w:r>
    </w:p>
    <w:p w:rsidR="002424A2" w:rsidRPr="002424A2" w:rsidRDefault="002424A2" w:rsidP="002424A2">
      <w:pPr>
        <w:tabs>
          <w:tab w:val="left" w:pos="108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</w:p>
    <w:p w:rsidR="002424A2" w:rsidRDefault="002424A2" w:rsidP="002424A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b/>
          <w:sz w:val="32"/>
          <w:szCs w:val="32"/>
        </w:rPr>
        <w:t>Направления учебно-методической  работы</w:t>
      </w:r>
    </w:p>
    <w:p w:rsidR="002424A2" w:rsidRPr="002424A2" w:rsidRDefault="002424A2" w:rsidP="002424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424A2" w:rsidRPr="002424A2" w:rsidRDefault="002424A2" w:rsidP="002424A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>Методическое обеспечение  внедрения в учебный процесс ФГОС СПО</w:t>
      </w:r>
      <w:r w:rsidRPr="002424A2">
        <w:rPr>
          <w:rFonts w:ascii="Bookman Old Style" w:eastAsia="Times New Roman" w:hAnsi="Bookman Old Style" w:cs="Times New Roman"/>
          <w:b/>
          <w:sz w:val="32"/>
          <w:szCs w:val="32"/>
        </w:rPr>
        <w:t>;</w:t>
      </w:r>
    </w:p>
    <w:p w:rsidR="002424A2" w:rsidRPr="002424A2" w:rsidRDefault="002424A2" w:rsidP="002424A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2424A2">
        <w:rPr>
          <w:rFonts w:ascii="Bookman Old Style" w:eastAsia="Times New Roman" w:hAnsi="Bookman Old Style" w:cs="Times New Roman"/>
          <w:sz w:val="32"/>
          <w:szCs w:val="32"/>
        </w:rPr>
        <w:t>Совершенствование содержания, форм и средств обучения;</w:t>
      </w:r>
    </w:p>
    <w:p w:rsidR="004614A3" w:rsidRDefault="002424A2" w:rsidP="002424A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/>
        <w:jc w:val="both"/>
      </w:pPr>
      <w:r w:rsidRPr="002424A2">
        <w:rPr>
          <w:rFonts w:ascii="Bookman Old Style" w:eastAsia="Times New Roman" w:hAnsi="Bookman Old Style" w:cs="Times New Roman"/>
          <w:spacing w:val="-1"/>
          <w:sz w:val="32"/>
          <w:szCs w:val="32"/>
        </w:rPr>
        <w:t xml:space="preserve">Информационное обеспечение педагогов и студентов колледжа, сопровождение </w:t>
      </w:r>
      <w:r w:rsidRPr="002424A2">
        <w:rPr>
          <w:rFonts w:ascii="Bookman Old Style" w:eastAsia="Times New Roman" w:hAnsi="Bookman Old Style" w:cs="Times New Roman"/>
          <w:sz w:val="32"/>
          <w:szCs w:val="32"/>
        </w:rPr>
        <w:t>работы сайта техникума</w:t>
      </w:r>
      <w:r w:rsidRPr="002424A2">
        <w:rPr>
          <w:rFonts w:ascii="Bookman Old Style" w:hAnsi="Bookman Old Style"/>
          <w:sz w:val="32"/>
          <w:szCs w:val="32"/>
        </w:rPr>
        <w:t>.</w:t>
      </w:r>
    </w:p>
    <w:sectPr w:rsidR="004614A3" w:rsidSect="00A2779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4FF4"/>
    <w:multiLevelType w:val="hybridMultilevel"/>
    <w:tmpl w:val="EBEC4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D7582"/>
    <w:multiLevelType w:val="hybridMultilevel"/>
    <w:tmpl w:val="A2C62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4A2"/>
    <w:rsid w:val="002424A2"/>
    <w:rsid w:val="004614A3"/>
    <w:rsid w:val="00937DFF"/>
    <w:rsid w:val="00A2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cp:lastPrinted>2021-11-28T22:47:00Z</cp:lastPrinted>
  <dcterms:created xsi:type="dcterms:W3CDTF">2021-11-28T22:29:00Z</dcterms:created>
  <dcterms:modified xsi:type="dcterms:W3CDTF">2021-11-28T22:47:00Z</dcterms:modified>
</cp:coreProperties>
</file>